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sz w:val="32"/>
          <w:szCs w:val="32"/>
        </w:rPr>
      </w:pPr>
      <w:r>
        <w:rPr>
          <w:rFonts w:hint="eastAsia" w:asciiTheme="majorEastAsia" w:hAnsiTheme="majorEastAsia" w:eastAsiaTheme="majorEastAsia" w:cstheme="majorEastAsia"/>
          <w:sz w:val="32"/>
          <w:szCs w:val="32"/>
        </w:rPr>
        <w:t>豫招普〔</w:t>
      </w:r>
      <w:r>
        <w:rPr>
          <w:rFonts w:hint="eastAsia" w:asciiTheme="majorEastAsia" w:hAnsiTheme="majorEastAsia" w:eastAsiaTheme="majorEastAsia" w:cstheme="majorEastAsia"/>
          <w:sz w:val="32"/>
          <w:szCs w:val="32"/>
        </w:rPr>
        <w:t>2018</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28</w:t>
      </w:r>
      <w:r>
        <w:rPr>
          <w:rFonts w:hint="eastAsia" w:asciiTheme="majorEastAsia" w:hAnsiTheme="majorEastAsia" w:eastAsiaTheme="majorEastAsia" w:cstheme="majorEastAsia"/>
          <w:sz w:val="32"/>
          <w:szCs w:val="32"/>
        </w:rPr>
        <w:t>号</w:t>
      </w:r>
    </w:p>
    <w:p>
      <w:pPr>
        <w:spacing w:line="620" w:lineRule="exact"/>
        <w:jc w:val="center"/>
        <w:rPr>
          <w:rFonts w:ascii="宋体" w:hAnsi="宋体" w:cs="宋体"/>
          <w:b/>
          <w:sz w:val="36"/>
          <w:szCs w:val="36"/>
        </w:rPr>
      </w:pPr>
      <w:bookmarkStart w:id="0" w:name="_GoBack"/>
      <w:bookmarkEnd w:id="0"/>
    </w:p>
    <w:p>
      <w:pPr>
        <w:spacing w:line="620" w:lineRule="exact"/>
        <w:jc w:val="center"/>
        <w:rPr>
          <w:rFonts w:ascii="宋体" w:hAnsi="宋体" w:cs="宋体"/>
          <w:b/>
          <w:sz w:val="36"/>
          <w:szCs w:val="36"/>
        </w:rPr>
      </w:pPr>
      <w:r>
        <w:rPr>
          <w:rFonts w:hint="eastAsia" w:ascii="宋体" w:hAnsi="宋体" w:cs="宋体"/>
          <w:b/>
          <w:sz w:val="36"/>
          <w:szCs w:val="36"/>
        </w:rPr>
        <w:t xml:space="preserve"> </w:t>
      </w:r>
    </w:p>
    <w:p>
      <w:pPr>
        <w:jc w:val="center"/>
        <w:rPr>
          <w:rFonts w:ascii="宋体" w:hAnsi="宋体" w:cs="宋体"/>
          <w:b/>
          <w:spacing w:val="-10"/>
          <w:sz w:val="36"/>
          <w:szCs w:val="36"/>
        </w:rPr>
      </w:pPr>
      <w:r>
        <w:rPr>
          <w:rFonts w:hint="eastAsia" w:ascii="宋体" w:hAnsi="宋体" w:cs="宋体"/>
          <w:b/>
          <w:sz w:val="36"/>
          <w:szCs w:val="36"/>
        </w:rPr>
        <w:t xml:space="preserve"> 河</w:t>
      </w:r>
      <w:r>
        <w:rPr>
          <w:rFonts w:hint="eastAsia" w:ascii="宋体" w:hAnsi="宋体" w:cs="宋体"/>
          <w:b/>
          <w:spacing w:val="-10"/>
          <w:sz w:val="36"/>
          <w:szCs w:val="36"/>
        </w:rPr>
        <w:t>南省2019年普通高校优秀专科毕业生进入本科阶段</w:t>
      </w:r>
    </w:p>
    <w:p>
      <w:pPr>
        <w:jc w:val="center"/>
        <w:rPr>
          <w:rFonts w:ascii="宋体" w:hAnsi="宋体" w:cs="宋体"/>
          <w:b/>
          <w:sz w:val="36"/>
          <w:szCs w:val="36"/>
        </w:rPr>
      </w:pPr>
      <w:r>
        <w:rPr>
          <w:rFonts w:hint="eastAsia" w:ascii="宋体" w:hAnsi="宋体" w:cs="宋体"/>
          <w:b/>
          <w:sz w:val="36"/>
          <w:szCs w:val="36"/>
        </w:rPr>
        <w:t>学习考生信息采集及专业考试有关事宜的通知</w:t>
      </w:r>
    </w:p>
    <w:p>
      <w:pPr>
        <w:spacing w:line="460" w:lineRule="exact"/>
        <w:rPr>
          <w:rFonts w:ascii="宋体" w:hAnsi="宋体" w:cs="宋体"/>
          <w:b/>
          <w:sz w:val="36"/>
          <w:szCs w:val="36"/>
        </w:rPr>
      </w:pPr>
      <w:r>
        <w:rPr>
          <w:rFonts w:hint="eastAsia" w:ascii="宋体" w:hAnsi="宋体" w:cs="宋体"/>
          <w:b/>
          <w:sz w:val="36"/>
          <w:szCs w:val="36"/>
        </w:rPr>
        <w:t xml:space="preserve"> </w:t>
      </w:r>
    </w:p>
    <w:p>
      <w:pPr>
        <w:spacing w:line="620" w:lineRule="exact"/>
        <w:rPr>
          <w:rFonts w:ascii="仿宋_GB2312" w:hAnsi="楷体" w:eastAsia="仿宋_GB2312" w:cs="仿宋_GB2312"/>
          <w:sz w:val="32"/>
          <w:szCs w:val="32"/>
        </w:rPr>
      </w:pPr>
      <w:r>
        <w:rPr>
          <w:rFonts w:hint="eastAsia" w:ascii="仿宋_GB2312" w:hAnsi="楷体" w:eastAsia="仿宋_GB2312" w:cs="仿宋_GB2312"/>
          <w:sz w:val="32"/>
          <w:szCs w:val="32"/>
        </w:rPr>
        <w:t>各省辖市、省直管县（市）招生办公室,有关普通高校：</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根据教育部和河南省教育厅有关文件精神，现就2019年普通高校优秀专科毕业生进入本科阶段学习（以下简称“专升本”）考生信息采集及专业考试等工作进行了安排，现将有关事宜通知如下：</w:t>
      </w:r>
    </w:p>
    <w:p>
      <w:pPr>
        <w:spacing w:line="600" w:lineRule="exact"/>
        <w:ind w:firstLine="640" w:firstLineChars="200"/>
        <w:rPr>
          <w:rFonts w:ascii="黑体" w:hAnsi="Times New Roman" w:eastAsia="黑体" w:cs="黑体"/>
          <w:sz w:val="32"/>
          <w:szCs w:val="32"/>
        </w:rPr>
      </w:pPr>
      <w:r>
        <w:rPr>
          <w:rFonts w:hint="eastAsia" w:ascii="黑体" w:hAnsi="宋体" w:eastAsia="黑体" w:cs="黑体"/>
          <w:sz w:val="32"/>
          <w:szCs w:val="32"/>
        </w:rPr>
        <w:t>一、考生信息采集工作安排</w:t>
      </w:r>
    </w:p>
    <w:p>
      <w:pPr>
        <w:pStyle w:val="3"/>
        <w:widowControl/>
        <w:spacing w:line="60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（一）信息采集对象</w:t>
      </w:r>
    </w:p>
    <w:p>
      <w:pPr>
        <w:pStyle w:val="3"/>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所有拟参加我省2019年“专升本”考试的考生均须按照《河南省招生办公室关于做好2019年普通高考考生基本信息采集工作的通知》</w:t>
      </w:r>
      <w:r>
        <w:rPr>
          <w:rFonts w:ascii="仿宋" w:hAnsi="仿宋" w:eastAsia="仿宋" w:cs="仿宋"/>
          <w:sz w:val="32"/>
          <w:szCs w:val="32"/>
        </w:rPr>
        <w:t>(豫招科〔2018〕13号)</w:t>
      </w:r>
      <w:r>
        <w:rPr>
          <w:rFonts w:ascii="仿宋_GB2312" w:hAnsi="仿宋" w:eastAsia="仿宋_GB2312" w:cs="仿宋_GB2312"/>
          <w:sz w:val="32"/>
          <w:szCs w:val="32"/>
        </w:rPr>
        <w:t>要求进行信息采集。考生报名条件、资格审核等涉及政策层面的工作，待河南省教育厅关于2019年专升本正式文件下发后再作安排。</w:t>
      </w:r>
    </w:p>
    <w:p>
      <w:pPr>
        <w:pStyle w:val="3"/>
        <w:widowControl/>
        <w:spacing w:line="62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（二）时间安排</w:t>
      </w:r>
    </w:p>
    <w:p>
      <w:pPr>
        <w:pStyle w:val="3"/>
        <w:widowControl/>
        <w:spacing w:line="62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网上信息填报开始时间：2018年11月22日9:00；截止时间：艺术、体育类为11月28日18：00，其他为12月5日18:00。考生通过登录</w:t>
      </w:r>
      <w:r>
        <w:rPr>
          <w:rFonts w:ascii="仿宋_GB2312" w:hAnsi="宋体" w:eastAsia="仿宋_GB2312"/>
          <w:sz w:val="32"/>
          <w:szCs w:val="32"/>
        </w:rPr>
        <w:t>河南省招生办公室网站</w:t>
      </w:r>
      <w:r>
        <w:rPr>
          <w:rFonts w:ascii="仿宋_GB2312" w:hAnsi="仿宋" w:eastAsia="仿宋_GB2312" w:cs="仿宋_GB2312"/>
          <w:sz w:val="32"/>
          <w:szCs w:val="32"/>
        </w:rPr>
        <w:t>（</w:t>
      </w:r>
      <w:r>
        <w:rPr>
          <w:rFonts w:ascii="仿宋_GB2312" w:hAnsi="宋体" w:eastAsia="仿宋_GB2312"/>
          <w:sz w:val="32"/>
          <w:szCs w:val="32"/>
        </w:rPr>
        <w:t>www.heao.gov.cn</w:t>
      </w:r>
      <w:r>
        <w:rPr>
          <w:rFonts w:ascii="仿宋_GB2312" w:hAnsi="仿宋" w:eastAsia="仿宋_GB2312" w:cs="仿宋_GB2312"/>
          <w:sz w:val="32"/>
          <w:szCs w:val="32"/>
        </w:rPr>
        <w:t>），进入“河南省普通高校招生考生服务平台”，按要求如实填写基本信息。</w:t>
      </w:r>
    </w:p>
    <w:p>
      <w:pPr>
        <w:pStyle w:val="3"/>
        <w:widowControl/>
        <w:spacing w:line="62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现场照相、指纹采集、身份证芯片信息读取及信息确认时间：艺术、体育类须于12月5日18:00前，其他类考生由各地根据实际安排，在报名数据上报之前完成相关工作。</w:t>
      </w:r>
    </w:p>
    <w:p>
      <w:pPr>
        <w:widowControl/>
        <w:spacing w:line="6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（三）费用缴纳</w:t>
      </w:r>
    </w:p>
    <w:p>
      <w:pPr>
        <w:spacing w:line="62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bidi="ar"/>
        </w:rPr>
        <w:t>按照我省有关文件规定，考生须缴纳如下费用：报名费每生15元、考务费每生每科12元、电子信息采集费每生12元。艺术、体育类考生另需交纳专业考试费：体育专业50元，美术、音乐类专业100元。以上费用由报名所在地的招办收集后通过网上支付系统统一上缴省招办。</w:t>
      </w:r>
    </w:p>
    <w:p>
      <w:pPr>
        <w:spacing w:line="620" w:lineRule="exact"/>
        <w:ind w:firstLine="640" w:firstLineChars="200"/>
        <w:rPr>
          <w:rFonts w:ascii="黑体" w:hAnsi="宋体" w:eastAsia="黑体" w:cs="黑体"/>
          <w:sz w:val="32"/>
          <w:szCs w:val="32"/>
        </w:rPr>
      </w:pPr>
      <w:r>
        <w:rPr>
          <w:rFonts w:hint="eastAsia" w:ascii="黑体" w:hAnsi="宋体" w:eastAsia="黑体" w:cs="黑体"/>
          <w:sz w:val="32"/>
          <w:szCs w:val="32"/>
        </w:rPr>
        <w:t>二、艺术、体育类专业考试安排</w:t>
      </w:r>
    </w:p>
    <w:p>
      <w:pPr>
        <w:spacing w:line="6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（一）美术类专业</w:t>
      </w:r>
    </w:p>
    <w:p>
      <w:pPr>
        <w:spacing w:line="6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考试科目及分值：考试科目为素描和色彩（各占50%），总分为150分。</w:t>
      </w:r>
    </w:p>
    <w:p>
      <w:pPr>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美术类专业考试时间安排如下：</w:t>
      </w:r>
    </w:p>
    <w:p>
      <w:pPr>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12月16日   上午  8：30-11：30  素描</w:t>
      </w:r>
    </w:p>
    <w:p>
      <w:pPr>
        <w:spacing w:line="620" w:lineRule="exact"/>
        <w:ind w:firstLine="640" w:firstLineChars="200"/>
        <w:jc w:val="left"/>
        <w:rPr>
          <w:rFonts w:ascii="仿宋_GB2312" w:hAnsi="仿宋" w:eastAsia="仿宋_GB2312" w:cs="仿宋_GB2312"/>
          <w:sz w:val="32"/>
          <w:szCs w:val="32"/>
        </w:rPr>
      </w:pPr>
      <w:r>
        <w:rPr>
          <w:rFonts w:hint="eastAsia" w:ascii="仿宋_GB2312" w:eastAsia="仿宋_GB2312"/>
          <w:sz w:val="32"/>
          <w:szCs w:val="32"/>
        </w:rPr>
        <w:t xml:space="preserve">            下午 13：30-15：30  色彩</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考点设在各省辖市（省直管县、市）招办所在地。</w:t>
      </w:r>
    </w:p>
    <w:p>
      <w:pPr>
        <w:spacing w:line="6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（二）音乐类专业</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考试科目及分值：专业主科（声乐、器乐、舞蹈任选一门）100分；视唱练耳40分；加试（声乐、器乐、舞蹈任选一门，但不得与专业主科重复）10分，总分为150分。</w:t>
      </w:r>
    </w:p>
    <w:p>
      <w:pPr>
        <w:spacing w:line="640" w:lineRule="exact"/>
        <w:ind w:firstLine="600"/>
        <w:rPr>
          <w:rFonts w:ascii="仿宋_GB2312" w:eastAsia="仿宋_GB2312" w:cs="仿宋_GB2312"/>
          <w:color w:val="000000"/>
          <w:sz w:val="30"/>
          <w:szCs w:val="30"/>
        </w:rPr>
      </w:pPr>
      <w:r>
        <w:rPr>
          <w:rFonts w:hint="eastAsia" w:ascii="仿宋_GB2312" w:hAnsi="仿宋" w:eastAsia="仿宋_GB2312" w:cs="仿宋_GB2312"/>
          <w:sz w:val="32"/>
          <w:szCs w:val="32"/>
        </w:rPr>
        <w:t>全省统一组织音乐类专业个体测试，时间从2019年3月开始，按专业主科分别进行。考试地点在河南省招生考试学术交流中心（登封市崇高路8号）。实行网上预约考试，考生须于2019年2月13日8：00至17日18：00登陆艺行家（http://www.artlets.cn，可下载手机端APP），根据个人情况选择不同的专业类别，预约具体考试时间。</w:t>
      </w:r>
    </w:p>
    <w:p>
      <w:pPr>
        <w:spacing w:line="640" w:lineRule="exact"/>
        <w:ind w:firstLine="600"/>
        <w:rPr>
          <w:rFonts w:ascii="仿宋_GB2312" w:hAnsi="仿宋" w:eastAsia="仿宋_GB2312" w:cs="仿宋_GB2312"/>
          <w:sz w:val="32"/>
          <w:szCs w:val="32"/>
        </w:rPr>
      </w:pPr>
      <w:r>
        <w:rPr>
          <w:rFonts w:hint="eastAsia" w:ascii="仿宋_GB2312" w:hAnsi="仿宋" w:eastAsia="仿宋_GB2312" w:cs="仿宋_GB2312"/>
          <w:sz w:val="32"/>
          <w:szCs w:val="32"/>
        </w:rPr>
        <w:t>（三）体育类专业</w:t>
      </w:r>
    </w:p>
    <w:p>
      <w:pPr>
        <w:pStyle w:val="3"/>
        <w:widowControl/>
        <w:spacing w:line="64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考试科目及分值：身体素质三项为100米跑、立定跳远、原地推铅球（男生5公斤、女生4公斤），该三项为考生必考项目；运动专项技术为：田径200米跑（男、女生）、400米跑（男、女生）、1500米跑（男、女生）、跳高（男、女生）、跳远（男、女生）、三级跳远（男生）、铅球（男生7.26公斤、女生４公斤）、标枪（男生800克、女生600克）、足球（男、女生）、篮球（男、女生）、排球（男、女生）、乒乓球（男、女生）、武术（男、女生）、体操（男、女生）为考生选考项目，每个考生只能在以上专项考试项目中选定其中一项。身体素质三项考试成绩占总成绩的75%（其中每项占总分的25%）,专项技术考试成绩占总成绩的25%，总成绩为150分。</w:t>
      </w:r>
    </w:p>
    <w:p>
      <w:pPr>
        <w:pStyle w:val="3"/>
        <w:widowControl/>
        <w:spacing w:line="64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体育术科考试具体要求详见2019年普通高校招生体育专业术科考试的有关文件。</w:t>
      </w:r>
    </w:p>
    <w:p>
      <w:pPr>
        <w:pStyle w:val="4"/>
        <w:widowControl/>
        <w:spacing w:line="640" w:lineRule="exact"/>
        <w:ind w:firstLine="620"/>
        <w:rPr>
          <w:rFonts w:ascii="仿宋_GB2312" w:eastAsia="仿宋_GB2312" w:cs="仿宋_GB2312"/>
        </w:rPr>
      </w:pPr>
      <w:r>
        <w:rPr>
          <w:rFonts w:hint="eastAsia" w:ascii="仿宋_GB2312" w:hAnsi="仿宋" w:eastAsia="仿宋_GB2312" w:cs="仿宋_GB2312"/>
          <w:sz w:val="32"/>
          <w:szCs w:val="32"/>
        </w:rPr>
        <w:t>艺术类专业考试组织管理参照2019年普通高考艺术类专业考试的有关文件执行。</w:t>
      </w:r>
    </w:p>
    <w:p>
      <w:pPr>
        <w:spacing w:line="640" w:lineRule="exact"/>
        <w:ind w:firstLine="640" w:firstLineChars="200"/>
        <w:rPr>
          <w:rFonts w:ascii="仿宋_GB2312" w:hAnsi="仿宋" w:eastAsia="仿宋_GB2312" w:cs="仿宋_GB2312"/>
          <w:sz w:val="32"/>
          <w:szCs w:val="32"/>
        </w:rPr>
      </w:pPr>
      <w:r>
        <w:rPr>
          <w:rFonts w:hint="eastAsia" w:ascii="黑体" w:hAnsi="宋体" w:eastAsia="黑体" w:cs="黑体"/>
          <w:sz w:val="32"/>
          <w:szCs w:val="32"/>
        </w:rPr>
        <w:t>三、政策说明</w:t>
      </w:r>
      <w:r>
        <w:rPr>
          <w:rFonts w:hint="eastAsia" w:ascii="仿宋_GB2312" w:hAnsi="仿宋" w:eastAsia="仿宋_GB2312" w:cs="仿宋_GB2312"/>
          <w:sz w:val="32"/>
          <w:szCs w:val="32"/>
        </w:rPr>
        <w:t xml:space="preserve">   </w:t>
      </w:r>
    </w:p>
    <w:p>
      <w:pPr>
        <w:widowControl/>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一）专科专业与本科专业及考试课程的对应可见《2019年河南省选拔普通高校优秀专科毕业生进入本科阶段学习本、专科专业对照及考试课程一览表》（附件1）。填报的本科专业代号见《2019年河南省选拔普通高校优秀专科毕业生进入本科阶段学习报考专业与考试科目对照表》（附件2）。如有调整，以教育厅发文为准。 </w:t>
      </w:r>
    </w:p>
    <w:p>
      <w:pPr>
        <w:widowControl/>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（二）按照属地管理的原则。信息采集工作由学校所在地招办负责，考生学籍所在学校统一组织。</w:t>
      </w:r>
    </w:p>
    <w:p>
      <w:pPr>
        <w:widowControl/>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（三）其他未明确的事宜，可暂参照《河南省招生办公室关于印发&lt;2018年普通高校优秀专科毕业生进入本科阶段学习实施办法&gt;的通知》（豫招普[2018]7号）。</w:t>
      </w:r>
    </w:p>
    <w:p>
      <w:pPr>
        <w:widowControl/>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p>
    <w:p>
      <w:pPr>
        <w:widowControl/>
        <w:spacing w:line="640" w:lineRule="exact"/>
        <w:ind w:left="960" w:hanging="960" w:hangingChars="300"/>
        <w:rPr>
          <w:rFonts w:hint="eastAsia" w:ascii="仿宋_GB2312" w:hAnsi="仿宋" w:eastAsia="仿宋_GB2312" w:cs="仿宋_GB2312"/>
          <w:sz w:val="32"/>
          <w:szCs w:val="32"/>
        </w:rPr>
      </w:pPr>
      <w:r>
        <w:rPr>
          <w:rFonts w:hint="eastAsia" w:ascii="仿宋_GB2312" w:hAnsi="仿宋" w:eastAsia="仿宋_GB2312" w:cs="仿宋_GB2312"/>
          <w:sz w:val="32"/>
          <w:szCs w:val="32"/>
        </w:rPr>
        <w:t>附件：1、2019年河南省选拔普通高校优秀专科毕业生进入本科阶段学习本、专科专业对照及考试课程一览表</w:t>
      </w:r>
    </w:p>
    <w:p>
      <w:pPr>
        <w:widowControl/>
        <w:spacing w:line="640" w:lineRule="exact"/>
        <w:ind w:left="958" w:leftChars="456"/>
        <w:rPr>
          <w:rFonts w:hint="eastAsia" w:ascii="仿宋_GB2312" w:hAnsi="仿宋" w:eastAsia="仿宋_GB2312" w:cs="仿宋_GB2312"/>
          <w:sz w:val="32"/>
          <w:szCs w:val="32"/>
        </w:rPr>
      </w:pPr>
      <w:r>
        <w:rPr>
          <w:rFonts w:hint="eastAsia" w:ascii="仿宋_GB2312" w:hAnsi="仿宋" w:eastAsia="仿宋_GB2312" w:cs="仿宋_GB2312"/>
          <w:sz w:val="32"/>
          <w:szCs w:val="32"/>
        </w:rPr>
        <w:t>2、2019年河南省选拔普通高校优秀专科毕业生进入本科阶段学习报考专业与考试科目对照表</w:t>
      </w:r>
    </w:p>
    <w:p>
      <w:pPr>
        <w:widowControl/>
        <w:spacing w:line="640" w:lineRule="exact"/>
        <w:rPr>
          <w:rFonts w:ascii="仿宋_GB2312" w:hAnsi="仿宋" w:eastAsia="仿宋_GB2312" w:cs="仿宋_GB2312"/>
          <w:sz w:val="32"/>
          <w:szCs w:val="32"/>
        </w:rPr>
      </w:pPr>
    </w:p>
    <w:p>
      <w:pPr>
        <w:spacing w:line="620" w:lineRule="exact"/>
        <w:ind w:firstLine="4480" w:firstLineChars="14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2018年</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rPr>
        <w:t>日</w:t>
      </w:r>
    </w:p>
    <w:p>
      <w:pPr>
        <w:pStyle w:val="3"/>
        <w:widowControl/>
        <w:rPr>
          <w:rFonts w:ascii="仿宋" w:hAnsi="仿宋" w:eastAsia="仿宋" w:cs="仿宋"/>
          <w:b/>
          <w:sz w:val="32"/>
          <w:szCs w:val="32"/>
        </w:rPr>
      </w:pPr>
    </w:p>
    <w:p>
      <w:pPr>
        <w:pStyle w:val="3"/>
        <w:widowControl/>
        <w:rPr>
          <w:rFonts w:hint="default"/>
        </w:rPr>
      </w:pPr>
      <w:r>
        <w:rPr>
          <w:rFonts w:ascii="仿宋" w:hAnsi="仿宋" w:eastAsia="仿宋" w:cs="仿宋"/>
          <w:b/>
          <w:sz w:val="32"/>
          <w:szCs w:val="32"/>
        </w:rPr>
        <w:t>附件1：</w:t>
      </w:r>
    </w:p>
    <w:p>
      <w:pPr>
        <w:pStyle w:val="3"/>
        <w:widowControl/>
        <w:snapToGrid w:val="0"/>
        <w:jc w:val="center"/>
        <w:rPr>
          <w:rFonts w:hAnsi="宋体"/>
          <w:b/>
          <w:color w:val="000000"/>
          <w:sz w:val="36"/>
          <w:szCs w:val="36"/>
        </w:rPr>
      </w:pPr>
      <w:r>
        <w:rPr>
          <w:rFonts w:hAnsi="宋体"/>
          <w:b/>
          <w:color w:val="000000"/>
          <w:sz w:val="36"/>
          <w:szCs w:val="36"/>
        </w:rPr>
        <w:t>2019年河南省选拔普通高校优秀专科毕业生</w:t>
      </w:r>
    </w:p>
    <w:p>
      <w:pPr>
        <w:pStyle w:val="3"/>
        <w:widowControl/>
        <w:snapToGrid w:val="0"/>
        <w:ind w:firstLine="1807" w:firstLineChars="500"/>
        <w:rPr>
          <w:rFonts w:hAnsi="宋体"/>
          <w:b/>
          <w:color w:val="000000"/>
          <w:sz w:val="36"/>
          <w:szCs w:val="36"/>
        </w:rPr>
      </w:pPr>
      <w:r>
        <w:rPr>
          <w:rFonts w:hAnsi="宋体"/>
          <w:b/>
          <w:color w:val="000000"/>
          <w:sz w:val="36"/>
          <w:szCs w:val="36"/>
        </w:rPr>
        <w:t>进入本科阶段学习本、专科专业</w:t>
      </w:r>
    </w:p>
    <w:p>
      <w:pPr>
        <w:pStyle w:val="3"/>
        <w:widowControl/>
        <w:snapToGrid w:val="0"/>
        <w:jc w:val="center"/>
        <w:rPr>
          <w:rFonts w:hAnsi="宋体"/>
          <w:b/>
          <w:color w:val="000000"/>
          <w:sz w:val="36"/>
          <w:szCs w:val="36"/>
        </w:rPr>
      </w:pPr>
      <w:r>
        <w:rPr>
          <w:rFonts w:hAnsi="宋体"/>
          <w:b/>
          <w:color w:val="000000"/>
          <w:sz w:val="36"/>
          <w:szCs w:val="36"/>
        </w:rPr>
        <w:t>对照及考试课程一览表</w:t>
      </w:r>
    </w:p>
    <w:tbl>
      <w:tblPr>
        <w:tblStyle w:val="7"/>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2664"/>
        <w:gridCol w:w="1273"/>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9" w:hRule="atLeast"/>
          <w:jc w:val="center"/>
        </w:trPr>
        <w:tc>
          <w:tcPr>
            <w:tcW w:w="568" w:type="dxa"/>
            <w:vMerge w:val="restart"/>
            <w:tcMar>
              <w:top w:w="15" w:type="dxa"/>
              <w:left w:w="15" w:type="dxa"/>
              <w:bottom w:w="0" w:type="dxa"/>
              <w:right w:w="15" w:type="dxa"/>
            </w:tcMar>
            <w:vAlign w:val="center"/>
          </w:tcPr>
          <w:p>
            <w:pPr>
              <w:snapToGrid w:val="0"/>
              <w:jc w:val="center"/>
              <w:rPr>
                <w:rFonts w:hint="eastAsia" w:ascii="黑体" w:hAnsi="仿宋" w:eastAsia="黑体"/>
                <w:spacing w:val="-14"/>
                <w:sz w:val="24"/>
              </w:rPr>
            </w:pPr>
            <w:r>
              <w:rPr>
                <w:rFonts w:hint="eastAsia" w:ascii="黑体" w:hAnsi="仿宋" w:eastAsia="黑体"/>
                <w:spacing w:val="-14"/>
                <w:sz w:val="24"/>
              </w:rPr>
              <w:t>序号</w:t>
            </w:r>
          </w:p>
        </w:tc>
        <w:tc>
          <w:tcPr>
            <w:tcW w:w="2664" w:type="dxa"/>
            <w:vMerge w:val="restart"/>
            <w:tcMar>
              <w:top w:w="15" w:type="dxa"/>
              <w:left w:w="15" w:type="dxa"/>
              <w:bottom w:w="0" w:type="dxa"/>
              <w:right w:w="15" w:type="dxa"/>
            </w:tcMar>
            <w:vAlign w:val="center"/>
          </w:tcPr>
          <w:p>
            <w:pPr>
              <w:snapToGrid w:val="0"/>
              <w:jc w:val="center"/>
              <w:rPr>
                <w:rFonts w:hint="eastAsia" w:ascii="黑体" w:hAnsi="仿宋" w:eastAsia="黑体"/>
                <w:spacing w:val="-14"/>
                <w:sz w:val="24"/>
              </w:rPr>
            </w:pPr>
            <w:r>
              <w:rPr>
                <w:rFonts w:hint="eastAsia" w:ascii="黑体" w:hAnsi="仿宋" w:eastAsia="黑体"/>
                <w:spacing w:val="-14"/>
                <w:sz w:val="24"/>
              </w:rPr>
              <w:t>本科专业代码、名称</w:t>
            </w:r>
          </w:p>
        </w:tc>
        <w:tc>
          <w:tcPr>
            <w:tcW w:w="1273" w:type="dxa"/>
            <w:vMerge w:val="restart"/>
            <w:tcMar>
              <w:top w:w="15" w:type="dxa"/>
              <w:left w:w="15" w:type="dxa"/>
              <w:bottom w:w="0" w:type="dxa"/>
              <w:right w:w="15" w:type="dxa"/>
            </w:tcMar>
            <w:vAlign w:val="center"/>
          </w:tcPr>
          <w:p>
            <w:pPr>
              <w:snapToGrid w:val="0"/>
              <w:jc w:val="center"/>
              <w:rPr>
                <w:rFonts w:hint="eastAsia" w:ascii="黑体" w:hAnsi="仿宋" w:eastAsia="黑体"/>
                <w:spacing w:val="-14"/>
                <w:sz w:val="24"/>
              </w:rPr>
            </w:pPr>
            <w:r>
              <w:rPr>
                <w:rFonts w:hint="eastAsia" w:ascii="黑体" w:hAnsi="仿宋" w:eastAsia="黑体"/>
                <w:spacing w:val="-14"/>
                <w:sz w:val="24"/>
              </w:rPr>
              <w:t>专科</w:t>
            </w:r>
          </w:p>
          <w:p>
            <w:pPr>
              <w:snapToGrid w:val="0"/>
              <w:jc w:val="center"/>
              <w:rPr>
                <w:rFonts w:hint="eastAsia" w:ascii="黑体" w:hAnsi="仿宋" w:eastAsia="黑体"/>
                <w:spacing w:val="-14"/>
                <w:sz w:val="24"/>
              </w:rPr>
            </w:pPr>
            <w:r>
              <w:rPr>
                <w:rFonts w:hint="eastAsia" w:ascii="黑体" w:hAnsi="仿宋" w:eastAsia="黑体"/>
                <w:spacing w:val="-14"/>
                <w:sz w:val="24"/>
              </w:rPr>
              <w:t>专业代码</w:t>
            </w:r>
          </w:p>
        </w:tc>
        <w:tc>
          <w:tcPr>
            <w:tcW w:w="2693" w:type="dxa"/>
            <w:vMerge w:val="restart"/>
            <w:tcMar>
              <w:top w:w="15" w:type="dxa"/>
              <w:left w:w="15" w:type="dxa"/>
              <w:bottom w:w="0" w:type="dxa"/>
              <w:right w:w="15" w:type="dxa"/>
            </w:tcMar>
            <w:vAlign w:val="center"/>
          </w:tcPr>
          <w:p>
            <w:pPr>
              <w:snapToGrid w:val="0"/>
              <w:jc w:val="center"/>
              <w:rPr>
                <w:rFonts w:hint="eastAsia" w:ascii="黑体" w:hAnsi="仿宋" w:eastAsia="黑体"/>
                <w:spacing w:val="-14"/>
                <w:sz w:val="24"/>
              </w:rPr>
            </w:pPr>
            <w:r>
              <w:rPr>
                <w:rFonts w:hint="eastAsia" w:ascii="黑体" w:hAnsi="仿宋" w:eastAsia="黑体"/>
                <w:spacing w:val="-14"/>
                <w:sz w:val="24"/>
              </w:rPr>
              <w:t>专科专业名称</w:t>
            </w:r>
          </w:p>
        </w:tc>
        <w:tc>
          <w:tcPr>
            <w:tcW w:w="1701" w:type="dxa"/>
            <w:vMerge w:val="restart"/>
            <w:tcMar>
              <w:top w:w="15" w:type="dxa"/>
              <w:left w:w="15" w:type="dxa"/>
              <w:bottom w:w="0" w:type="dxa"/>
              <w:right w:w="15" w:type="dxa"/>
            </w:tcMar>
            <w:vAlign w:val="center"/>
          </w:tcPr>
          <w:p>
            <w:pPr>
              <w:snapToGrid w:val="0"/>
              <w:jc w:val="center"/>
              <w:rPr>
                <w:rFonts w:hint="eastAsia" w:ascii="黑体" w:hAnsi="仿宋" w:eastAsia="黑体"/>
                <w:spacing w:val="-14"/>
                <w:sz w:val="24"/>
              </w:rPr>
            </w:pPr>
            <w:r>
              <w:rPr>
                <w:rFonts w:hint="eastAsia" w:ascii="黑体" w:hAnsi="仿宋" w:eastAsia="黑体"/>
                <w:spacing w:val="-14"/>
                <w:sz w:val="24"/>
              </w:rPr>
              <w:t>考试课程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vMerge w:val="continue"/>
            <w:vAlign w:val="center"/>
          </w:tcPr>
          <w:p>
            <w:pPr>
              <w:widowControl/>
              <w:snapToGrid w:val="0"/>
              <w:jc w:val="left"/>
              <w:rPr>
                <w:rFonts w:hint="eastAsia" w:ascii="仿宋_GB2312" w:hAnsi="仿宋"/>
                <w:spacing w:val="-14"/>
                <w:sz w:val="24"/>
              </w:rPr>
            </w:pPr>
          </w:p>
        </w:tc>
        <w:tc>
          <w:tcPr>
            <w:tcW w:w="2693" w:type="dxa"/>
            <w:vMerge w:val="continue"/>
            <w:vAlign w:val="center"/>
          </w:tcPr>
          <w:p>
            <w:pPr>
              <w:widowControl/>
              <w:snapToGrid w:val="0"/>
              <w:jc w:val="left"/>
              <w:rPr>
                <w:rFonts w:hint="eastAsia" w:ascii="仿宋_GB2312" w:hAnsi="仿宋"/>
                <w:spacing w:val="-14"/>
                <w:sz w:val="24"/>
              </w:rPr>
            </w:pP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020101   经济学</w:t>
            </w:r>
          </w:p>
          <w:p>
            <w:pPr>
              <w:adjustRightInd w:val="0"/>
              <w:snapToGrid w:val="0"/>
              <w:rPr>
                <w:rFonts w:hint="eastAsia" w:ascii="仿宋_GB2312" w:hAnsi="仿宋"/>
                <w:spacing w:val="-14"/>
                <w:sz w:val="24"/>
              </w:rPr>
            </w:pPr>
            <w:r>
              <w:rPr>
                <w:rFonts w:hint="eastAsia" w:ascii="仿宋_GB2312" w:hAnsi="仿宋"/>
                <w:spacing w:val="-14"/>
                <w:sz w:val="24"/>
              </w:rPr>
              <w:t>020102   经济统计学</w:t>
            </w:r>
          </w:p>
          <w:p>
            <w:pPr>
              <w:adjustRightInd w:val="0"/>
              <w:snapToGrid w:val="0"/>
              <w:rPr>
                <w:rFonts w:hint="eastAsia" w:ascii="仿宋_GB2312" w:hAnsi="仿宋"/>
                <w:spacing w:val="-14"/>
                <w:sz w:val="24"/>
              </w:rPr>
            </w:pPr>
            <w:r>
              <w:rPr>
                <w:rFonts w:hint="eastAsia" w:ascii="仿宋_GB2312" w:hAnsi="仿宋"/>
                <w:spacing w:val="-14"/>
                <w:sz w:val="24"/>
              </w:rPr>
              <w:t>020301K  金融学</w:t>
            </w:r>
          </w:p>
          <w:p>
            <w:pPr>
              <w:adjustRightInd w:val="0"/>
              <w:snapToGrid w:val="0"/>
              <w:rPr>
                <w:rFonts w:hint="eastAsia" w:ascii="仿宋_GB2312" w:hAnsi="仿宋"/>
                <w:spacing w:val="-14"/>
                <w:sz w:val="24"/>
              </w:rPr>
            </w:pPr>
            <w:r>
              <w:rPr>
                <w:rFonts w:hint="eastAsia" w:ascii="仿宋_GB2312" w:hAnsi="仿宋"/>
                <w:spacing w:val="-14"/>
                <w:sz w:val="24"/>
              </w:rPr>
              <w:t>020304   投资学</w:t>
            </w:r>
          </w:p>
          <w:p>
            <w:pPr>
              <w:adjustRightInd w:val="0"/>
              <w:snapToGrid w:val="0"/>
              <w:rPr>
                <w:rFonts w:hint="eastAsia" w:ascii="仿宋_GB2312" w:hAnsi="仿宋"/>
                <w:spacing w:val="-14"/>
                <w:sz w:val="24"/>
              </w:rPr>
            </w:pPr>
            <w:r>
              <w:rPr>
                <w:rFonts w:hint="eastAsia" w:ascii="仿宋_GB2312" w:hAnsi="仿宋"/>
                <w:spacing w:val="-14"/>
                <w:sz w:val="24"/>
              </w:rPr>
              <w:t>020401   国际经济与贸易</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财政</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税务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资产评估与管理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金融管理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国际金融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证券与期货</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保险</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投资与理财</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630209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互联网金融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财务管理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630303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审计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国际贸易实务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国际经济与贸易</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国际商务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报关与国际货运</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030101K  法学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司法助理</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法学基础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continue"/>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p>
        </w:tc>
        <w:tc>
          <w:tcPr>
            <w:tcW w:w="2664" w:type="dxa"/>
            <w:vMerge w:val="continue"/>
            <w:tcMar>
              <w:top w:w="15" w:type="dxa"/>
              <w:left w:w="15" w:type="dxa"/>
              <w:bottom w:w="0" w:type="dxa"/>
              <w:right w:w="15" w:type="dxa"/>
            </w:tcMar>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600407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民航空中安全保卫</w:t>
            </w:r>
          </w:p>
        </w:tc>
        <w:tc>
          <w:tcPr>
            <w:tcW w:w="1701" w:type="dxa"/>
            <w:vMerge w:val="continue"/>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法律文秘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法律事务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检察事务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680603K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行政执行</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社区矫正</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安全防范技术</w:t>
            </w:r>
          </w:p>
        </w:tc>
        <w:tc>
          <w:tcPr>
            <w:tcW w:w="1701" w:type="dxa"/>
            <w:vMerge w:val="continue"/>
            <w:vAlign w:val="center"/>
          </w:tcPr>
          <w:p>
            <w:pPr>
              <w:adjustRightInd w:val="0"/>
              <w:snapToGrid w:val="0"/>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680704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司法鉴定技术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680708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职务犯罪预防与控制</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知识产权管理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治安管理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680102K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交通管理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信息网络安全监察</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警察管理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680109K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公共安全管理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680201K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警察指挥与战术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680301K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刑事科学技术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680401K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刑事侦查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680402K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国内安全保卫</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680403K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经济犯罪侦查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680601K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刑事执行</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680604K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司法警务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680701K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刑事侦查技术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680703K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司法信息技术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030503  思想政治教育</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社会工作</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社区管理与服务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老年服务与管理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社区矫正</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小学教育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670115K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思想政治教育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8"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040101  教育学</w:t>
            </w:r>
          </w:p>
          <w:p>
            <w:pPr>
              <w:adjustRightInd w:val="0"/>
              <w:snapToGrid w:val="0"/>
              <w:rPr>
                <w:rFonts w:hint="eastAsia" w:ascii="仿宋_GB2312" w:hAnsi="仿宋"/>
                <w:spacing w:val="-14"/>
                <w:sz w:val="24"/>
              </w:rPr>
            </w:pPr>
            <w:r>
              <w:rPr>
                <w:rFonts w:hint="eastAsia" w:ascii="仿宋_GB2312" w:hAnsi="仿宋"/>
                <w:spacing w:val="-14"/>
                <w:sz w:val="24"/>
              </w:rPr>
              <w:t>040104  教育技术学</w:t>
            </w:r>
          </w:p>
          <w:p>
            <w:pPr>
              <w:adjustRightInd w:val="0"/>
              <w:snapToGrid w:val="0"/>
              <w:rPr>
                <w:rFonts w:hint="eastAsia" w:ascii="仿宋_GB2312" w:hAnsi="仿宋"/>
                <w:spacing w:val="-14"/>
                <w:sz w:val="24"/>
              </w:rPr>
            </w:pPr>
            <w:r>
              <w:rPr>
                <w:rFonts w:hint="eastAsia" w:ascii="仿宋_GB2312" w:hAnsi="仿宋"/>
                <w:spacing w:val="-14"/>
                <w:sz w:val="24"/>
              </w:rPr>
              <w:t>040106  学前教育</w:t>
            </w:r>
          </w:p>
          <w:p>
            <w:pPr>
              <w:adjustRightInd w:val="0"/>
              <w:snapToGrid w:val="0"/>
              <w:rPr>
                <w:rFonts w:hint="eastAsia" w:ascii="仿宋_GB2312" w:hAnsi="仿宋"/>
                <w:spacing w:val="-14"/>
                <w:sz w:val="24"/>
              </w:rPr>
            </w:pPr>
            <w:r>
              <w:rPr>
                <w:rFonts w:hint="eastAsia" w:ascii="仿宋_GB2312" w:hAnsi="仿宋"/>
                <w:spacing w:val="-14"/>
                <w:sz w:val="24"/>
              </w:rPr>
              <w:t>040107  小学教育</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620804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心理咨询</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8" w:hRule="atLeast"/>
          <w:jc w:val="center"/>
        </w:trPr>
        <w:tc>
          <w:tcPr>
            <w:tcW w:w="568" w:type="dxa"/>
            <w:vMerge w:val="continue"/>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p>
        </w:tc>
        <w:tc>
          <w:tcPr>
            <w:tcW w:w="2664" w:type="dxa"/>
            <w:vMerge w:val="continue"/>
            <w:tcMar>
              <w:top w:w="15" w:type="dxa"/>
              <w:left w:w="15" w:type="dxa"/>
              <w:bottom w:w="0" w:type="dxa"/>
              <w:right w:w="15" w:type="dxa"/>
            </w:tcMar>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680706K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罪犯心理测量与矫正技术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早期教育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670102K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学前教育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小学教育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670104K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语文教育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670105K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8"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670106K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英语教育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670107K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物理教育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670109K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生物教育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670110K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历史教育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670111K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地理教育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8"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670112K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音乐教育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美术教育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670115K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思想政治教育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670116K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舞蹈教育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670117K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艺术教育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特殊教育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670119K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科学教育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670120K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现代教育技术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040201  体育教育</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670401</w:t>
            </w:r>
          </w:p>
        </w:tc>
        <w:tc>
          <w:tcPr>
            <w:tcW w:w="2693" w:type="dxa"/>
            <w:vAlign w:val="center"/>
          </w:tcPr>
          <w:p>
            <w:pPr>
              <w:adjustRightInd w:val="0"/>
              <w:snapToGrid w:val="0"/>
              <w:rPr>
                <w:rFonts w:ascii="仿宋_GB2312" w:hAnsi="仿宋"/>
                <w:spacing w:val="-14"/>
                <w:sz w:val="24"/>
              </w:rPr>
            </w:pPr>
            <w:r>
              <w:rPr>
                <w:rFonts w:hint="eastAsia" w:ascii="仿宋_GB2312" w:hAnsi="仿宋"/>
                <w:spacing w:val="-14"/>
                <w:sz w:val="24"/>
              </w:rPr>
              <w:t>运动训练</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体育专业</w:t>
            </w:r>
          </w:p>
          <w:p>
            <w:pPr>
              <w:adjustRightInd w:val="0"/>
              <w:snapToGrid w:val="0"/>
              <w:jc w:val="center"/>
              <w:rPr>
                <w:rFonts w:hint="eastAsia" w:ascii="仿宋_GB2312" w:hAnsi="仿宋"/>
                <w:spacing w:val="-14"/>
                <w:sz w:val="24"/>
              </w:rPr>
            </w:pPr>
            <w:r>
              <w:rPr>
                <w:rFonts w:hint="eastAsia" w:ascii="仿宋_GB2312" w:hAnsi="仿宋"/>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670406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民族传统体育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670409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体育保健与康复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670114K</w:t>
            </w:r>
          </w:p>
        </w:tc>
        <w:tc>
          <w:tcPr>
            <w:tcW w:w="2693" w:type="dxa"/>
            <w:tcMar>
              <w:top w:w="15" w:type="dxa"/>
              <w:left w:w="15" w:type="dxa"/>
              <w:bottom w:w="0" w:type="dxa"/>
              <w:right w:w="15" w:type="dxa"/>
            </w:tcMar>
            <w:vAlign w:val="center"/>
          </w:tcPr>
          <w:p>
            <w:pPr>
              <w:adjustRightInd w:val="0"/>
              <w:snapToGrid w:val="0"/>
              <w:jc w:val="left"/>
              <w:rPr>
                <w:rFonts w:ascii="仿宋_GB2312" w:hAnsi="仿宋"/>
                <w:spacing w:val="-14"/>
                <w:sz w:val="24"/>
              </w:rPr>
            </w:pPr>
            <w:r>
              <w:rPr>
                <w:rFonts w:hint="eastAsia" w:ascii="仿宋_GB2312" w:hAnsi="仿宋"/>
                <w:spacing w:val="-14"/>
                <w:sz w:val="24"/>
              </w:rPr>
              <w:t>体育教育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w:t>
            </w:r>
            <w:r>
              <w:rPr>
                <w:rFonts w:hint="eastAsia" w:ascii="仿宋_GB2312" w:hAnsi="仿宋"/>
                <w:spacing w:val="-20"/>
                <w:sz w:val="24"/>
              </w:rPr>
              <w:t>40203 社会体育</w:t>
            </w:r>
            <w:r>
              <w:rPr>
                <w:rFonts w:hint="eastAsia" w:ascii="仿宋_GB2312" w:hAnsi="仿宋_GB2312"/>
                <w:spacing w:val="-20"/>
                <w:kern w:val="0"/>
                <w:sz w:val="24"/>
              </w:rPr>
              <w:t>指导与管理</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社会体育</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体育专业</w:t>
            </w:r>
          </w:p>
          <w:p>
            <w:pPr>
              <w:adjustRightInd w:val="0"/>
              <w:snapToGrid w:val="0"/>
              <w:jc w:val="center"/>
              <w:rPr>
                <w:rFonts w:hint="eastAsia" w:ascii="仿宋_GB2312" w:hAnsi="仿宋"/>
                <w:spacing w:val="-14"/>
                <w:sz w:val="24"/>
              </w:rPr>
            </w:pPr>
            <w:r>
              <w:rPr>
                <w:rFonts w:hint="eastAsia" w:ascii="仿宋_GB2312" w:hAnsi="仿宋"/>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670408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体育运营与管理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670409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体育保健与康复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社区康复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7</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050101  汉语言文学</w:t>
            </w:r>
          </w:p>
          <w:p>
            <w:pPr>
              <w:adjustRightInd w:val="0"/>
              <w:snapToGrid w:val="0"/>
              <w:rPr>
                <w:rFonts w:hint="eastAsia" w:ascii="仿宋_GB2312" w:hAnsi="仿宋"/>
                <w:spacing w:val="-14"/>
                <w:sz w:val="24"/>
              </w:rPr>
            </w:pPr>
            <w:r>
              <w:rPr>
                <w:rFonts w:hint="eastAsia" w:ascii="仿宋_GB2312" w:hAnsi="仿宋"/>
                <w:spacing w:val="-14"/>
                <w:sz w:val="24"/>
              </w:rPr>
              <w:t>050103  汉语国际教育</w:t>
            </w:r>
          </w:p>
          <w:p>
            <w:pPr>
              <w:adjustRightInd w:val="0"/>
              <w:snapToGrid w:val="0"/>
              <w:rPr>
                <w:rFonts w:hint="eastAsia" w:ascii="仿宋_GB2312" w:hAnsi="仿宋"/>
                <w:spacing w:val="-14"/>
                <w:sz w:val="24"/>
              </w:rPr>
            </w:pPr>
            <w:r>
              <w:rPr>
                <w:rFonts w:hint="eastAsia" w:ascii="仿宋_GB2312" w:hAnsi="仿宋"/>
                <w:spacing w:val="-14"/>
                <w:sz w:val="24"/>
              </w:rPr>
              <w:t>050107T 秘书学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新闻采编与制作</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p>
        </w:tc>
        <w:tc>
          <w:tcPr>
            <w:tcW w:w="2664" w:type="dxa"/>
            <w:vMerge w:val="continue"/>
            <w:tcMar>
              <w:top w:w="15" w:type="dxa"/>
              <w:left w:w="15" w:type="dxa"/>
              <w:bottom w:w="0" w:type="dxa"/>
              <w:right w:w="15" w:type="dxa"/>
            </w:tcMar>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660102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网络新闻与传播</w:t>
            </w:r>
          </w:p>
        </w:tc>
        <w:tc>
          <w:tcPr>
            <w:tcW w:w="1701" w:type="dxa"/>
            <w:vMerge w:val="continue"/>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汉语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法律文秘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小学教育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670104K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语文教育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特殊教育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8</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050201  英语</w:t>
            </w:r>
          </w:p>
          <w:p>
            <w:pPr>
              <w:adjustRightInd w:val="0"/>
              <w:snapToGrid w:val="0"/>
              <w:rPr>
                <w:rFonts w:hint="eastAsia" w:ascii="仿宋_GB2312" w:hAnsi="仿宋"/>
                <w:spacing w:val="-14"/>
                <w:sz w:val="24"/>
              </w:rPr>
            </w:pPr>
            <w:r>
              <w:rPr>
                <w:rFonts w:hint="eastAsia" w:ascii="仿宋_GB2312" w:hAnsi="仿宋"/>
                <w:spacing w:val="-14"/>
                <w:sz w:val="24"/>
              </w:rPr>
              <w:t>050262  商务英语</w:t>
            </w:r>
          </w:p>
          <w:p>
            <w:pPr>
              <w:adjustRightInd w:val="0"/>
              <w:snapToGrid w:val="0"/>
              <w:rPr>
                <w:rFonts w:hint="eastAsia" w:ascii="仿宋_GB2312" w:hAnsi="仿宋"/>
                <w:spacing w:val="-14"/>
                <w:sz w:val="24"/>
              </w:rPr>
            </w:pPr>
            <w:r>
              <w:rPr>
                <w:rFonts w:hint="eastAsia" w:ascii="仿宋_GB2312" w:hAnsi="仿宋"/>
                <w:spacing w:val="-14"/>
                <w:sz w:val="24"/>
              </w:rPr>
              <w:t>050261  翻译</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670106K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英语教育</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大学语文、专业</w:t>
            </w:r>
          </w:p>
          <w:p>
            <w:pPr>
              <w:adjustRightInd w:val="0"/>
              <w:snapToGrid w:val="0"/>
              <w:jc w:val="center"/>
              <w:rPr>
                <w:rFonts w:hint="eastAsia" w:ascii="仿宋_GB2312" w:hAnsi="仿宋"/>
                <w:spacing w:val="-14"/>
                <w:sz w:val="24"/>
              </w:rPr>
            </w:pPr>
            <w:r>
              <w:rPr>
                <w:rFonts w:hint="eastAsia" w:ascii="仿宋_GB2312" w:hAnsi="仿宋"/>
                <w:spacing w:val="-14"/>
                <w:sz w:val="2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商务英语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应用英语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旅游英语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9</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050207  日语</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商务日语</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应用日语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旅游日语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10</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 xml:space="preserve">050301  新闻学 </w:t>
            </w:r>
          </w:p>
          <w:p>
            <w:pPr>
              <w:adjustRightInd w:val="0"/>
              <w:snapToGrid w:val="0"/>
              <w:rPr>
                <w:rFonts w:hint="eastAsia" w:ascii="仿宋_GB2312" w:hAnsi="仿宋"/>
                <w:spacing w:val="-14"/>
                <w:sz w:val="24"/>
              </w:rPr>
            </w:pPr>
            <w:r>
              <w:rPr>
                <w:rFonts w:hint="eastAsia" w:ascii="仿宋_GB2312" w:hAnsi="仿宋"/>
                <w:spacing w:val="-14"/>
                <w:sz w:val="24"/>
              </w:rPr>
              <w:t>050302  广播电视学</w:t>
            </w:r>
          </w:p>
          <w:p>
            <w:pPr>
              <w:adjustRightInd w:val="0"/>
              <w:snapToGrid w:val="0"/>
              <w:rPr>
                <w:rFonts w:hint="eastAsia" w:ascii="仿宋_GB2312" w:hAnsi="仿宋"/>
                <w:spacing w:val="-14"/>
                <w:sz w:val="24"/>
              </w:rPr>
            </w:pPr>
            <w:r>
              <w:rPr>
                <w:rFonts w:hint="eastAsia" w:ascii="仿宋_GB2312" w:hAnsi="仿宋"/>
                <w:spacing w:val="-14"/>
                <w:sz w:val="24"/>
              </w:rPr>
              <w:t>130305  广播电视编导</w:t>
            </w:r>
          </w:p>
          <w:p>
            <w:pPr>
              <w:adjustRightInd w:val="0"/>
              <w:snapToGrid w:val="0"/>
              <w:rPr>
                <w:rFonts w:hint="eastAsia" w:ascii="仿宋_GB2312" w:hAnsi="仿宋"/>
                <w:spacing w:val="-14"/>
                <w:sz w:val="24"/>
              </w:rPr>
            </w:pPr>
            <w:r>
              <w:rPr>
                <w:rFonts w:hint="eastAsia" w:ascii="仿宋_GB2312" w:hAnsi="仿宋"/>
                <w:spacing w:val="-14"/>
                <w:sz w:val="24"/>
              </w:rPr>
              <w:t>130309  播音与主持艺术</w:t>
            </w:r>
          </w:p>
          <w:p>
            <w:pPr>
              <w:adjustRightInd w:val="0"/>
              <w:snapToGrid w:val="0"/>
              <w:rPr>
                <w:rFonts w:hint="eastAsia" w:ascii="仿宋_GB2312" w:hAnsi="仿宋"/>
                <w:spacing w:val="-14"/>
                <w:sz w:val="24"/>
              </w:rPr>
            </w:pPr>
            <w:r>
              <w:rPr>
                <w:rFonts w:hint="eastAsia" w:ascii="仿宋_GB2312" w:hAnsi="仿宋"/>
                <w:spacing w:val="-14"/>
                <w:sz w:val="24"/>
              </w:rPr>
              <w:t>050306T 网络与新媒体</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戏剧影视表演</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网络新闻与传播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出版商务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新闻采编与制作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播音与主持</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广播影视节目制作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广播电视技术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影视编导</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摄影摄像技术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传播与策划</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汉语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670104K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语文教育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11</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050303  广告学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广告设计与制作</w:t>
            </w:r>
          </w:p>
        </w:tc>
        <w:tc>
          <w:tcPr>
            <w:tcW w:w="1701"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美术专业</w:t>
            </w:r>
          </w:p>
          <w:p>
            <w:pPr>
              <w:adjustRightInd w:val="0"/>
              <w:snapToGrid w:val="0"/>
              <w:jc w:val="center"/>
              <w:rPr>
                <w:rFonts w:hint="eastAsia" w:ascii="仿宋_GB2312" w:hAnsi="仿宋"/>
                <w:spacing w:val="-14"/>
                <w:sz w:val="24"/>
              </w:rPr>
            </w:pPr>
            <w:r>
              <w:rPr>
                <w:rFonts w:hint="eastAsia" w:ascii="仿宋_GB2312" w:hAnsi="仿宋"/>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出版商务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广播影视节目制作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影视多媒体技术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摄影摄像技术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12</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060101  历史学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670110K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历史教育</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650404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文物修复与保护</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13</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070101  数学与应用数学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670105K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数学教育</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670103K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小学教育</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14</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070201  物理学</w:t>
            </w:r>
          </w:p>
          <w:p>
            <w:pPr>
              <w:adjustRightInd w:val="0"/>
              <w:snapToGrid w:val="0"/>
              <w:rPr>
                <w:rFonts w:hint="eastAsia" w:ascii="仿宋_GB2312" w:hAnsi="仿宋"/>
                <w:spacing w:val="-14"/>
                <w:sz w:val="24"/>
              </w:rPr>
            </w:pPr>
            <w:r>
              <w:rPr>
                <w:rFonts w:hint="eastAsia" w:ascii="仿宋_GB2312" w:hAnsi="仿宋"/>
                <w:spacing w:val="-14"/>
                <w:sz w:val="24"/>
              </w:rPr>
              <w:t>070202  应用物理学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670107K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物理教育</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15</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070301  化学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化学教育</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16</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071102  应用心理学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620804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心理咨询</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教育学</w:t>
            </w:r>
          </w:p>
          <w:p>
            <w:pPr>
              <w:adjustRightInd w:val="0"/>
              <w:snapToGrid w:val="0"/>
              <w:jc w:val="center"/>
              <w:rPr>
                <w:rFonts w:hint="eastAsia" w:ascii="仿宋_GB2312" w:hAnsi="仿宋"/>
                <w:spacing w:val="-14"/>
                <w:sz w:val="24"/>
              </w:rPr>
            </w:pPr>
            <w:r>
              <w:rPr>
                <w:rFonts w:hint="eastAsia" w:ascii="仿宋_GB2312" w:hAnsi="仿宋"/>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680706K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罪犯心理测量与矫正技术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670103K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小学教育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670121K</w:t>
            </w:r>
          </w:p>
        </w:tc>
        <w:tc>
          <w:tcPr>
            <w:tcW w:w="2693" w:type="dxa"/>
            <w:tcMar>
              <w:top w:w="15" w:type="dxa"/>
              <w:left w:w="15" w:type="dxa"/>
              <w:bottom w:w="0" w:type="dxa"/>
              <w:right w:w="15" w:type="dxa"/>
            </w:tcMar>
            <w:vAlign w:val="center"/>
          </w:tcPr>
          <w:p>
            <w:pPr>
              <w:adjustRightInd w:val="0"/>
              <w:snapToGrid w:val="0"/>
              <w:jc w:val="left"/>
              <w:rPr>
                <w:rFonts w:hint="eastAsia" w:ascii="仿宋_GB2312" w:hAnsi="仿宋"/>
                <w:spacing w:val="-14"/>
                <w:sz w:val="24"/>
              </w:rPr>
            </w:pPr>
            <w:r>
              <w:rPr>
                <w:rFonts w:hint="eastAsia" w:ascii="仿宋_GB2312" w:hAnsi="仿宋"/>
                <w:spacing w:val="-14"/>
                <w:sz w:val="24"/>
              </w:rPr>
              <w:t>心理健康教育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17</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070501  地理科学</w:t>
            </w:r>
          </w:p>
          <w:p>
            <w:pPr>
              <w:adjustRightInd w:val="0"/>
              <w:snapToGrid w:val="0"/>
              <w:rPr>
                <w:rFonts w:hint="eastAsia" w:ascii="仿宋_GB2312" w:hAnsi="仿宋"/>
                <w:spacing w:val="-14"/>
                <w:sz w:val="24"/>
              </w:rPr>
            </w:pPr>
            <w:r>
              <w:rPr>
                <w:rFonts w:hint="eastAsia" w:ascii="仿宋_GB2312" w:hAnsi="仿宋"/>
                <w:spacing w:val="-14"/>
                <w:sz w:val="24"/>
              </w:rPr>
              <w:t>070504  地理信息科学</w:t>
            </w:r>
          </w:p>
          <w:p>
            <w:pPr>
              <w:adjustRightInd w:val="0"/>
              <w:snapToGrid w:val="0"/>
              <w:rPr>
                <w:rFonts w:hint="eastAsia" w:ascii="仿宋_GB2312" w:hAnsi="仿宋"/>
                <w:spacing w:val="-14"/>
                <w:sz w:val="24"/>
              </w:rPr>
            </w:pPr>
            <w:r>
              <w:rPr>
                <w:rFonts w:hint="eastAsia" w:ascii="仿宋_GB2312" w:hAnsi="仿宋"/>
                <w:spacing w:val="-14"/>
                <w:sz w:val="24"/>
              </w:rPr>
              <w:t>081401  地质工程</w:t>
            </w:r>
          </w:p>
          <w:p>
            <w:pPr>
              <w:adjustRightInd w:val="0"/>
              <w:snapToGrid w:val="0"/>
              <w:rPr>
                <w:rFonts w:hint="eastAsia" w:ascii="仿宋_GB2312" w:hAnsi="仿宋"/>
                <w:spacing w:val="-22"/>
                <w:sz w:val="24"/>
              </w:rPr>
            </w:pPr>
            <w:r>
              <w:rPr>
                <w:rFonts w:hint="eastAsia" w:ascii="仿宋_GB2312" w:hAnsi="仿宋"/>
                <w:spacing w:val="-22"/>
                <w:sz w:val="24"/>
              </w:rPr>
              <w:t>070502  自然地理与资源环境</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地质调查与矿产普查</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宝玉石鉴定与加工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工程地质勘查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水文与工程地质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地球物理勘探技术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岩土工程技术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520308</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导航与位置服务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520403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油气储运技术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520406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石油工程技术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煤矿开采技术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矿井建设</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矿山机电技术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矿井通风与安全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煤炭深加工与利用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地下与隧道工程技术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560610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无人机应用技术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18</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080203  材料成型及控制工程</w:t>
            </w:r>
          </w:p>
          <w:p>
            <w:pPr>
              <w:adjustRightInd w:val="0"/>
              <w:snapToGrid w:val="0"/>
              <w:rPr>
                <w:rFonts w:hint="eastAsia" w:ascii="仿宋_GB2312" w:hAnsi="仿宋"/>
                <w:spacing w:val="-14"/>
                <w:sz w:val="24"/>
              </w:rPr>
            </w:pPr>
            <w:r>
              <w:rPr>
                <w:rFonts w:hint="eastAsia" w:ascii="仿宋_GB2312" w:hAnsi="仿宋"/>
                <w:spacing w:val="-14"/>
                <w:sz w:val="24"/>
              </w:rPr>
              <w:t>080205  工业设计</w:t>
            </w:r>
          </w:p>
          <w:p>
            <w:pPr>
              <w:adjustRightInd w:val="0"/>
              <w:snapToGrid w:val="0"/>
              <w:rPr>
                <w:rFonts w:hint="eastAsia" w:ascii="仿宋_GB2312" w:hAnsi="仿宋"/>
                <w:spacing w:val="-14"/>
                <w:sz w:val="24"/>
              </w:rPr>
            </w:pPr>
            <w:r>
              <w:rPr>
                <w:rFonts w:hint="eastAsia" w:ascii="仿宋_GB2312" w:hAnsi="仿宋"/>
                <w:spacing w:val="-14"/>
                <w:sz w:val="24"/>
              </w:rPr>
              <w:t>080406  无机非金属材料工程</w:t>
            </w:r>
          </w:p>
          <w:p>
            <w:pPr>
              <w:adjustRightInd w:val="0"/>
              <w:snapToGrid w:val="0"/>
              <w:rPr>
                <w:rFonts w:hint="eastAsia" w:ascii="仿宋_GB2312" w:hAnsi="仿宋"/>
                <w:spacing w:val="-14"/>
                <w:sz w:val="24"/>
              </w:rPr>
            </w:pPr>
            <w:r>
              <w:rPr>
                <w:rFonts w:hint="eastAsia" w:ascii="仿宋_GB2312" w:hAnsi="仿宋"/>
                <w:spacing w:val="-14"/>
                <w:sz w:val="24"/>
              </w:rPr>
              <w:t>080407  高分子材料与工程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有色冶金技术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530304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光伏发电技术与应用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高分子材料工程技术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复合材料工程技术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建筑材料检测技术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材料成型与控制技术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金属材料与热处理技术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焊接技术与自动化</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模具设计与制造</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电线电缆制造技术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高分子材料加工技术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19</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080202  机械设计制造及其自动化</w:t>
            </w:r>
          </w:p>
          <w:p>
            <w:pPr>
              <w:adjustRightInd w:val="0"/>
              <w:snapToGrid w:val="0"/>
              <w:rPr>
                <w:rFonts w:hint="eastAsia" w:ascii="仿宋_GB2312" w:hAnsi="仿宋"/>
                <w:spacing w:val="-14"/>
                <w:sz w:val="24"/>
              </w:rPr>
            </w:pPr>
            <w:r>
              <w:rPr>
                <w:rFonts w:hint="eastAsia" w:ascii="仿宋_GB2312" w:hAnsi="仿宋"/>
                <w:spacing w:val="-14"/>
                <w:sz w:val="24"/>
              </w:rPr>
              <w:t>080204 机械电子工程</w:t>
            </w:r>
          </w:p>
          <w:p>
            <w:pPr>
              <w:adjustRightInd w:val="0"/>
              <w:snapToGrid w:val="0"/>
              <w:rPr>
                <w:rFonts w:hint="eastAsia" w:ascii="仿宋_GB2312" w:hAnsi="仿宋"/>
                <w:spacing w:val="-14"/>
                <w:sz w:val="24"/>
              </w:rPr>
            </w:pPr>
            <w:r>
              <w:rPr>
                <w:rFonts w:hint="eastAsia" w:ascii="仿宋_GB2312" w:hAnsi="仿宋"/>
                <w:spacing w:val="-14"/>
                <w:sz w:val="24"/>
              </w:rPr>
              <w:t>082302 农业机械化及其自动化</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矿山机电技术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矿井通风与安全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设施农业与装备</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530113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机场电工技术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530304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光伏发电技术与应用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机械设计与制造</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机械制造与自动化</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数控技术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精密机械技术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模具设计与制造</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电机与电器技术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电线电缆制造技术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机械装备制造技术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机电设备维修与管理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光电制造与应用技术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机电一体化技术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电气自动化技术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工业过程自动化技术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智能控制技术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电梯工程技术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工业机器人技术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印刷设备应用技术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印刷媒体技术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工程机械运用技术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600310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轮机工程技术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飞机机电设备维修</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600602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城市轨道交通机电技术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飞机电子设备维修</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20</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080207   车辆工程</w:t>
            </w:r>
          </w:p>
          <w:p>
            <w:pPr>
              <w:adjustRightInd w:val="0"/>
              <w:snapToGrid w:val="0"/>
              <w:rPr>
                <w:rFonts w:hint="eastAsia" w:ascii="仿宋_GB2312" w:hAnsi="仿宋"/>
                <w:spacing w:val="-14"/>
                <w:sz w:val="24"/>
              </w:rPr>
            </w:pPr>
            <w:r>
              <w:rPr>
                <w:rFonts w:hint="eastAsia" w:ascii="仿宋_GB2312" w:hAnsi="仿宋"/>
                <w:spacing w:val="-14"/>
                <w:sz w:val="24"/>
              </w:rPr>
              <w:t>080208   汽车服务工程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汽车制造与装配技术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汽车检测与维修技术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560703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汽车电子技术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560706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汽车改装技术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560707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新能源汽车技术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汽车运用与维修技术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汽车车身维修技术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汽车营销与服务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21</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080301  测控技术与仪器</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机械设计与制造</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机械制造与自动化</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数控技术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理化测试与质检技术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电机与电器技术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机电设备维修与管理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机电一体化技术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电气自动化技术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工业过程自动化技术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智能控制技术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22</w:t>
            </w:r>
          </w:p>
        </w:tc>
        <w:tc>
          <w:tcPr>
            <w:tcW w:w="2664" w:type="dxa"/>
            <w:vMerge w:val="restart"/>
            <w:vAlign w:val="center"/>
          </w:tcPr>
          <w:p>
            <w:pPr>
              <w:adjustRightInd w:val="0"/>
              <w:snapToGrid w:val="0"/>
              <w:rPr>
                <w:rFonts w:hint="eastAsia" w:ascii="仿宋_GB2312" w:hAnsi="仿宋"/>
                <w:spacing w:val="-20"/>
                <w:sz w:val="24"/>
              </w:rPr>
            </w:pPr>
            <w:r>
              <w:rPr>
                <w:rFonts w:hint="eastAsia" w:ascii="仿宋_GB2312" w:hAnsi="仿宋"/>
                <w:spacing w:val="-20"/>
                <w:sz w:val="24"/>
              </w:rPr>
              <w:t>080601 电气工程及其自动化</w:t>
            </w:r>
          </w:p>
          <w:p>
            <w:pPr>
              <w:adjustRightInd w:val="0"/>
              <w:snapToGrid w:val="0"/>
              <w:rPr>
                <w:rFonts w:hint="eastAsia" w:ascii="仿宋_GB2312" w:hAnsi="仿宋"/>
                <w:spacing w:val="-14"/>
                <w:sz w:val="24"/>
              </w:rPr>
            </w:pPr>
            <w:r>
              <w:rPr>
                <w:rFonts w:hint="eastAsia" w:ascii="仿宋_GB2312" w:hAnsi="仿宋"/>
                <w:spacing w:val="-14"/>
                <w:sz w:val="24"/>
              </w:rPr>
              <w:t>080701 电子信息工程</w:t>
            </w:r>
          </w:p>
          <w:p>
            <w:pPr>
              <w:adjustRightInd w:val="0"/>
              <w:snapToGrid w:val="0"/>
              <w:rPr>
                <w:rFonts w:hint="eastAsia" w:ascii="仿宋_GB2312" w:hAnsi="仿宋"/>
                <w:spacing w:val="-14"/>
                <w:sz w:val="24"/>
              </w:rPr>
            </w:pPr>
            <w:r>
              <w:rPr>
                <w:rFonts w:hint="eastAsia" w:ascii="仿宋_GB2312" w:hAnsi="仿宋"/>
                <w:spacing w:val="-14"/>
                <w:sz w:val="24"/>
              </w:rPr>
              <w:t>080801 自动化</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发电厂及电力系统</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供用电技术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电力系统自动化技术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高压输配电线路施工运行与维护</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电力系统继电保护与自动化技术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农业电气化技术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530113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机场电工技术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电厂热能动力装置</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火电厂集控运行</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电厂化学与环保技术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530304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光伏发电技术与应用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建筑电气工程技术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建筑智能化工程技术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水电站动力设备</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精密机械技术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理化测试与质检技术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电机与电器技术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电线电缆制造技术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自动化生产设备应用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机电设备维修与管理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数控设备应用与维护</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光电制造与应用技术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机电一体化技术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电气自动化技术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工业过程自动化技术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智能控制技术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电梯工程技术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工业机器人技术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560610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无人机应用技术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飞机机电设备维修</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飞机电子设备维修</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600106</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铁道信号自动控制</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600602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城市轨道交通机电技术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600603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城市轨道交通通信信号技术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电子信息工程技术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应用电子技术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微电子技术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电子产品质量检测</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电子制造技术与设备</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电子测量技术与仪器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电子工艺与管理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声像工程技术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光电技术应用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物联网应用技术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计算机网络技术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信息安全与管理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610212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移动应用开发</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620805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医疗设备应用技术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560703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汽车电子技术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通信技术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23</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080703  通信工程</w:t>
            </w:r>
          </w:p>
          <w:p>
            <w:pPr>
              <w:adjustRightInd w:val="0"/>
              <w:snapToGrid w:val="0"/>
              <w:rPr>
                <w:rFonts w:hint="eastAsia" w:ascii="仿宋_GB2312" w:hAnsi="仿宋"/>
                <w:spacing w:val="-14"/>
                <w:sz w:val="24"/>
              </w:rPr>
            </w:pPr>
            <w:r>
              <w:rPr>
                <w:rFonts w:hint="eastAsia" w:ascii="仿宋_GB2312" w:hAnsi="仿宋"/>
                <w:spacing w:val="-14"/>
                <w:sz w:val="24"/>
              </w:rPr>
              <w:t>080901  计算机科学与技术</w:t>
            </w:r>
          </w:p>
          <w:p>
            <w:pPr>
              <w:adjustRightInd w:val="0"/>
              <w:snapToGrid w:val="0"/>
              <w:rPr>
                <w:rFonts w:hint="eastAsia" w:ascii="仿宋_GB2312" w:hAnsi="仿宋"/>
                <w:spacing w:val="-14"/>
                <w:sz w:val="24"/>
              </w:rPr>
            </w:pPr>
            <w:r>
              <w:rPr>
                <w:rFonts w:hint="eastAsia" w:ascii="仿宋_GB2312" w:hAnsi="仿宋"/>
                <w:spacing w:val="-14"/>
                <w:sz w:val="24"/>
              </w:rPr>
              <w:t>080902  软件工程</w:t>
            </w:r>
          </w:p>
          <w:p>
            <w:pPr>
              <w:adjustRightInd w:val="0"/>
              <w:snapToGrid w:val="0"/>
              <w:rPr>
                <w:rFonts w:hint="eastAsia" w:ascii="仿宋_GB2312" w:hAnsi="仿宋"/>
                <w:spacing w:val="-14"/>
                <w:sz w:val="24"/>
              </w:rPr>
            </w:pPr>
            <w:r>
              <w:rPr>
                <w:rFonts w:hint="eastAsia" w:ascii="仿宋_GB2312" w:hAnsi="仿宋"/>
                <w:spacing w:val="-14"/>
                <w:sz w:val="24"/>
              </w:rPr>
              <w:t>080903  网络工程</w:t>
            </w:r>
          </w:p>
          <w:p>
            <w:pPr>
              <w:adjustRightInd w:val="0"/>
              <w:snapToGrid w:val="0"/>
              <w:rPr>
                <w:rFonts w:hint="eastAsia" w:ascii="仿宋_GB2312" w:hAnsi="仿宋"/>
                <w:spacing w:val="-14"/>
                <w:sz w:val="24"/>
              </w:rPr>
            </w:pPr>
            <w:r>
              <w:rPr>
                <w:rFonts w:hint="eastAsia" w:ascii="仿宋_GB2312" w:hAnsi="仿宋"/>
                <w:spacing w:val="-14"/>
                <w:sz w:val="24"/>
              </w:rPr>
              <w:t>080905  物联网工程</w:t>
            </w:r>
          </w:p>
          <w:p>
            <w:pPr>
              <w:adjustRightInd w:val="0"/>
              <w:snapToGrid w:val="0"/>
              <w:rPr>
                <w:rFonts w:hint="eastAsia" w:ascii="仿宋_GB2312" w:hAnsi="仿宋"/>
                <w:spacing w:val="-14"/>
                <w:sz w:val="24"/>
              </w:rPr>
            </w:pPr>
            <w:r>
              <w:rPr>
                <w:rFonts w:hint="eastAsia" w:ascii="仿宋_GB2312" w:hAnsi="仿宋"/>
                <w:spacing w:val="-14"/>
                <w:sz w:val="24"/>
              </w:rPr>
              <w:t>080906  数字媒体技术</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智能控制技术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设施农业与装备</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印刷媒体技术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图文信息处理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铁道信号自动控制</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铁道通信与信息化技术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电子信息工程技术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应用电子技术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移动互联应用技术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物联网应用技术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计算机网络技术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计算机系统与维护</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软件与信息服务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动漫制作技术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嵌入式技术与应用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数字媒体应用技术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信息安全与管理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610212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移动应用开发</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云计算技术与应用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通信技术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移动通信技术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通信系统运行管理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通信工程设计与监理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广播电视技术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670120K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现代教育技术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24</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081001  土木工程</w:t>
            </w:r>
          </w:p>
          <w:p>
            <w:pPr>
              <w:adjustRightInd w:val="0"/>
              <w:snapToGrid w:val="0"/>
              <w:rPr>
                <w:rFonts w:hint="eastAsia" w:ascii="仿宋_GB2312" w:hAnsi="仿宋"/>
                <w:spacing w:val="-14"/>
                <w:sz w:val="24"/>
              </w:rPr>
            </w:pPr>
            <w:r>
              <w:rPr>
                <w:rFonts w:hint="eastAsia" w:ascii="仿宋_GB2312" w:hAnsi="仿宋"/>
                <w:spacing w:val="-14"/>
                <w:sz w:val="24"/>
              </w:rPr>
              <w:t>081002  建筑环境与能源应用工程</w:t>
            </w:r>
          </w:p>
          <w:p>
            <w:pPr>
              <w:adjustRightInd w:val="0"/>
              <w:snapToGrid w:val="0"/>
              <w:rPr>
                <w:rFonts w:hint="eastAsia" w:ascii="仿宋_GB2312" w:hAnsi="仿宋"/>
                <w:spacing w:val="-14"/>
                <w:sz w:val="24"/>
              </w:rPr>
            </w:pPr>
            <w:r>
              <w:rPr>
                <w:rFonts w:hint="eastAsia" w:ascii="仿宋_GB2312" w:hAnsi="仿宋"/>
                <w:spacing w:val="-14"/>
                <w:sz w:val="24"/>
              </w:rPr>
              <w:t>081003  给排水科学与工程</w:t>
            </w:r>
          </w:p>
          <w:p>
            <w:pPr>
              <w:adjustRightInd w:val="0"/>
              <w:snapToGrid w:val="0"/>
              <w:rPr>
                <w:rFonts w:hint="eastAsia" w:ascii="仿宋_GB2312" w:hAnsi="仿宋"/>
                <w:spacing w:val="-14"/>
                <w:sz w:val="24"/>
              </w:rPr>
            </w:pPr>
            <w:r>
              <w:rPr>
                <w:rFonts w:hint="eastAsia" w:ascii="仿宋_GB2312" w:hAnsi="仿宋"/>
                <w:spacing w:val="-14"/>
                <w:sz w:val="24"/>
              </w:rPr>
              <w:t>082802   城乡规划</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岩土工程技术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测绘地理信息技术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地籍测绘与土地管理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530307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太阳能光热技术与应用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建筑材料检测技术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建筑装饰工程技术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古建筑工程技术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540105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风景园林设计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园林工程技术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城乡规划</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地下与隧道工程技术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建筑钢结构工程技术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建筑设备工程技术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供热通风与空调工程技术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建筑电气工程技术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建筑智能化工程技术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消防工程技术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建设工程管理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工程造价</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540504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建设项目信息化管理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540505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建设工程监理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市政工程技术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城市燃气工程技术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道路桥梁工程技术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道路养护与管理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25</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081001  土木工程</w:t>
            </w:r>
          </w:p>
          <w:p>
            <w:pPr>
              <w:adjustRightInd w:val="0"/>
              <w:snapToGrid w:val="0"/>
              <w:rPr>
                <w:rFonts w:hint="eastAsia" w:ascii="仿宋_GB2312" w:hAnsi="仿宋"/>
                <w:spacing w:val="-14"/>
                <w:sz w:val="24"/>
              </w:rPr>
            </w:pPr>
            <w:r>
              <w:rPr>
                <w:rFonts w:hint="eastAsia" w:ascii="仿宋_GB2312" w:hAnsi="仿宋"/>
                <w:spacing w:val="-14"/>
                <w:sz w:val="24"/>
              </w:rPr>
              <w:t>081002  建筑环境与能源应用工程</w:t>
            </w:r>
          </w:p>
          <w:p>
            <w:pPr>
              <w:adjustRightInd w:val="0"/>
              <w:snapToGrid w:val="0"/>
              <w:rPr>
                <w:rFonts w:hint="eastAsia" w:ascii="仿宋_GB2312" w:hAnsi="仿宋"/>
                <w:spacing w:val="-14"/>
                <w:sz w:val="24"/>
              </w:rPr>
            </w:pPr>
            <w:r>
              <w:rPr>
                <w:rFonts w:hint="eastAsia" w:ascii="仿宋_GB2312" w:hAnsi="仿宋"/>
                <w:spacing w:val="-14"/>
                <w:sz w:val="24"/>
              </w:rPr>
              <w:t>081003  给排水科学与工程</w:t>
            </w:r>
          </w:p>
          <w:p>
            <w:pPr>
              <w:adjustRightInd w:val="0"/>
              <w:snapToGrid w:val="0"/>
              <w:rPr>
                <w:rFonts w:hint="eastAsia" w:ascii="仿宋_GB2312" w:hAnsi="仿宋"/>
                <w:spacing w:val="-14"/>
                <w:sz w:val="24"/>
              </w:rPr>
            </w:pPr>
            <w:r>
              <w:rPr>
                <w:rFonts w:hint="eastAsia" w:ascii="仿宋_GB2312" w:hAnsi="仿宋"/>
                <w:spacing w:val="-14"/>
                <w:sz w:val="24"/>
              </w:rPr>
              <w:t>082802  城乡规划</w:t>
            </w:r>
          </w:p>
          <w:p>
            <w:pPr>
              <w:adjustRightInd w:val="0"/>
              <w:snapToGrid w:val="0"/>
              <w:rPr>
                <w:rFonts w:hint="eastAsia" w:ascii="仿宋_GB2312" w:hAnsi="仿宋"/>
                <w:spacing w:val="-24"/>
                <w:sz w:val="24"/>
              </w:rPr>
            </w:pPr>
            <w:r>
              <w:rPr>
                <w:rFonts w:hint="eastAsia" w:ascii="仿宋_GB2312" w:hAnsi="仿宋"/>
                <w:spacing w:val="-24"/>
                <w:sz w:val="24"/>
              </w:rPr>
              <w:t>081006T 道路桥梁与渡河工程</w:t>
            </w:r>
          </w:p>
          <w:p>
            <w:pPr>
              <w:adjustRightInd w:val="0"/>
              <w:snapToGrid w:val="0"/>
              <w:rPr>
                <w:rFonts w:hint="eastAsia" w:ascii="仿宋_GB2312" w:hAnsi="仿宋"/>
                <w:spacing w:val="-14"/>
                <w:sz w:val="24"/>
              </w:rPr>
            </w:pPr>
            <w:r>
              <w:rPr>
                <w:rFonts w:hint="eastAsia" w:ascii="仿宋_GB2312" w:hAnsi="仿宋"/>
                <w:spacing w:val="-14"/>
                <w:sz w:val="24"/>
              </w:rPr>
              <w:t>070504  地理信息科学</w:t>
            </w:r>
          </w:p>
          <w:p>
            <w:pPr>
              <w:adjustRightInd w:val="0"/>
              <w:snapToGrid w:val="0"/>
              <w:rPr>
                <w:rFonts w:hint="eastAsia" w:ascii="仿宋_GB2312" w:hAnsi="仿宋"/>
                <w:spacing w:val="-14"/>
                <w:sz w:val="24"/>
              </w:rPr>
            </w:pPr>
            <w:r>
              <w:rPr>
                <w:rFonts w:hint="eastAsia" w:ascii="仿宋_GB2312" w:hAnsi="仿宋"/>
                <w:spacing w:val="-14"/>
                <w:sz w:val="24"/>
              </w:rPr>
              <w:t>081101  水利水电工程</w:t>
            </w:r>
          </w:p>
          <w:p>
            <w:pPr>
              <w:adjustRightInd w:val="0"/>
              <w:snapToGrid w:val="0"/>
              <w:rPr>
                <w:rFonts w:hint="eastAsia" w:ascii="仿宋_GB2312" w:hAnsi="仿宋"/>
                <w:spacing w:val="-14"/>
                <w:sz w:val="24"/>
              </w:rPr>
            </w:pPr>
            <w:r>
              <w:rPr>
                <w:rFonts w:hint="eastAsia" w:ascii="仿宋_GB2312" w:hAnsi="仿宋"/>
                <w:spacing w:val="-14"/>
                <w:sz w:val="24"/>
              </w:rPr>
              <w:t>080501  能源与动力工程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工程测量技术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摄影测量与遥感技术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测绘地理信息技术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地籍测绘与土地管理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建筑钢结构工程技术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工程造价</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540505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建设工程监理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540603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给排水工程技术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水文与水资源工程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水利水电建筑工程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制冷与空调技术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26</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081006T  道路桥梁与渡河工程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岩土工程技术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地下与隧道工程技术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建筑钢结构工程技术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市政工程技术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道路桥梁工程技术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27</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081101  水利水电工程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水文与工程地质</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岩土工程技术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地下与隧道工程技术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水政水资源管理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水利水电工程管理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水利水电建筑工程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机电排灌工程技术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水电站动力设备</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水土保持技术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28</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081201  测绘工程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地质调查与矿产普查</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地球物理勘探技术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岩土工程技术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工程测量技术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摄影测量与遥感技术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测绘地理信息技术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地籍测绘与土地管理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矿山测量</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520308</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导航与位置服务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建设工程管理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水利水电建筑工程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道路桥梁工程技术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29</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081601  纺织工程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现代纺织技术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纺织机电技术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纺织品检验与贸易</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纺织品设计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针织技术与针织服装</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服装设计与工艺</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服装与服饰设计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30</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 xml:space="preserve">081801  交通运输 </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630906</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冷链物流技术与管理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铁道机车</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铁道车辆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铁道供电技术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铁道信号自动控制</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铁道通信与信息化技术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铁道交通运营管理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铁路物流管理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高速铁道工程技术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高速铁路客运乘务</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智能交通技术运用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道路桥梁工程技术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道路运输与路政管理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道路养护与管理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工程机械运用技术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交通运营管理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航海技术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民航运输</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定翼机驾驶技术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直升机驾驶技术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600405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空中乘务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城市轨道交通车辆技术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城市轨道交通机电技术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600603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城市轨道交通通信信号技术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600604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城市轨道交通供配电技术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铁道机械化维修技术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动车组检修技术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城市轨道交通运营管理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31</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082502  环境工程</w:t>
            </w:r>
          </w:p>
          <w:p>
            <w:pPr>
              <w:adjustRightInd w:val="0"/>
              <w:snapToGrid w:val="0"/>
              <w:rPr>
                <w:rFonts w:hint="eastAsia" w:ascii="仿宋_GB2312" w:hAnsi="仿宋"/>
                <w:spacing w:val="-14"/>
                <w:sz w:val="24"/>
              </w:rPr>
            </w:pPr>
            <w:r>
              <w:rPr>
                <w:rFonts w:hint="eastAsia" w:ascii="仿宋_GB2312" w:hAnsi="仿宋"/>
                <w:spacing w:val="-14"/>
                <w:sz w:val="24"/>
              </w:rPr>
              <w:t>071004  生态学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地籍测绘与土地管理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矿井通风与安全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环境监测与控制技术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农业环境保护</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环境评价与咨询服务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520903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救援技术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520904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安全技术与管理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电厂化学与环保技术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540603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给排水工程技术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应用化工技术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工业分析技术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化工装备技术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32</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070302  应用化学</w:t>
            </w:r>
          </w:p>
          <w:p>
            <w:pPr>
              <w:adjustRightInd w:val="0"/>
              <w:snapToGrid w:val="0"/>
              <w:rPr>
                <w:rFonts w:hint="eastAsia" w:ascii="仿宋_GB2312" w:hAnsi="仿宋"/>
                <w:spacing w:val="-14"/>
                <w:sz w:val="24"/>
              </w:rPr>
            </w:pPr>
            <w:r>
              <w:rPr>
                <w:rFonts w:hint="eastAsia" w:ascii="仿宋_GB2312" w:hAnsi="仿宋"/>
                <w:spacing w:val="-14"/>
                <w:sz w:val="24"/>
              </w:rPr>
              <w:t>080403  材料化学</w:t>
            </w:r>
          </w:p>
          <w:p>
            <w:pPr>
              <w:adjustRightInd w:val="0"/>
              <w:snapToGrid w:val="0"/>
              <w:rPr>
                <w:rFonts w:hint="eastAsia" w:ascii="仿宋_GB2312" w:hAnsi="仿宋"/>
                <w:spacing w:val="-14"/>
                <w:sz w:val="24"/>
              </w:rPr>
            </w:pPr>
            <w:r>
              <w:rPr>
                <w:rFonts w:hint="eastAsia" w:ascii="仿宋_GB2312" w:hAnsi="仿宋"/>
                <w:spacing w:val="-14"/>
                <w:sz w:val="24"/>
              </w:rPr>
              <w:t>080407  高分子材料与工程</w:t>
            </w:r>
          </w:p>
          <w:p>
            <w:pPr>
              <w:adjustRightInd w:val="0"/>
              <w:snapToGrid w:val="0"/>
              <w:rPr>
                <w:rFonts w:hint="eastAsia" w:ascii="仿宋_GB2312" w:hAnsi="仿宋"/>
                <w:spacing w:val="-14"/>
                <w:sz w:val="24"/>
              </w:rPr>
            </w:pPr>
            <w:r>
              <w:rPr>
                <w:rFonts w:hint="eastAsia" w:ascii="仿宋_GB2312" w:hAnsi="仿宋"/>
                <w:spacing w:val="-14"/>
                <w:sz w:val="24"/>
              </w:rPr>
              <w:t>081301  化学工程与工艺</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520507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煤炭深加工与利用</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520804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电厂化学与环保技术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有色冶金技术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高分子材料工程技术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530603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复合材料工程技术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理化测试与质检技术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应用化工技术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精细化工技术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工业分析技术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化工装备技术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染整技术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药品生产技术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670108K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化学教育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33</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082701  食品科学与工程</w:t>
            </w:r>
          </w:p>
          <w:p>
            <w:pPr>
              <w:adjustRightInd w:val="0"/>
              <w:snapToGrid w:val="0"/>
              <w:rPr>
                <w:rFonts w:hint="eastAsia" w:ascii="仿宋_GB2312" w:hAnsi="仿宋"/>
                <w:spacing w:val="-14"/>
                <w:sz w:val="24"/>
              </w:rPr>
            </w:pPr>
            <w:r>
              <w:rPr>
                <w:rFonts w:hint="eastAsia" w:ascii="仿宋_GB2312" w:hAnsi="仿宋"/>
                <w:spacing w:val="-14"/>
                <w:sz w:val="24"/>
              </w:rPr>
              <w:t>082702  食品质量与安全</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农产品加工与质量检测</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510120</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食用菌生产与加工</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食品加工技术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食品质量与安全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食品贮运与营销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食品检测技术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食品营养与检测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粮食工程技术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590501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粮油存储与检测技术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620802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医学营养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烹调工艺与营养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营养配餐</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34</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082801  建筑学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园林技术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建筑装饰工程技术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古建筑工程技术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建筑室内设计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540105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风景园林设计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建筑动画与模型制作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城乡规划</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35</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083001  生物工程</w:t>
            </w:r>
          </w:p>
          <w:p>
            <w:pPr>
              <w:adjustRightInd w:val="0"/>
              <w:snapToGrid w:val="0"/>
              <w:rPr>
                <w:rFonts w:hint="eastAsia" w:ascii="仿宋_GB2312" w:hAnsi="仿宋"/>
                <w:spacing w:val="-14"/>
                <w:sz w:val="24"/>
              </w:rPr>
            </w:pPr>
            <w:r>
              <w:rPr>
                <w:rFonts w:hint="eastAsia" w:ascii="仿宋_GB2312" w:hAnsi="仿宋"/>
                <w:spacing w:val="-14"/>
                <w:sz w:val="24"/>
              </w:rPr>
              <w:t>071001  生物科学</w:t>
            </w:r>
          </w:p>
          <w:p>
            <w:pPr>
              <w:adjustRightInd w:val="0"/>
              <w:snapToGrid w:val="0"/>
              <w:rPr>
                <w:rFonts w:hint="eastAsia" w:ascii="仿宋_GB2312" w:hAnsi="仿宋"/>
                <w:spacing w:val="-14"/>
                <w:sz w:val="24"/>
              </w:rPr>
            </w:pPr>
            <w:r>
              <w:rPr>
                <w:rFonts w:hint="eastAsia" w:ascii="仿宋_GB2312" w:hAnsi="仿宋"/>
                <w:spacing w:val="-14"/>
                <w:sz w:val="24"/>
              </w:rPr>
              <w:t>071002  生物技术</w:t>
            </w:r>
          </w:p>
          <w:p>
            <w:pPr>
              <w:adjustRightInd w:val="0"/>
              <w:snapToGrid w:val="0"/>
              <w:rPr>
                <w:rFonts w:hint="eastAsia" w:ascii="仿宋_GB2312" w:hAnsi="仿宋"/>
                <w:spacing w:val="-14"/>
                <w:sz w:val="24"/>
              </w:rPr>
            </w:pPr>
            <w:r>
              <w:rPr>
                <w:rFonts w:hint="eastAsia" w:ascii="仿宋_GB2312" w:hAnsi="仿宋"/>
                <w:spacing w:val="-14"/>
                <w:sz w:val="24"/>
              </w:rPr>
              <w:t>082705  酿酒工程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农产品加工与质量检测</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绿色食品生产与检验</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510120</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食用菌生产与加工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530303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生物质能应用技术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化工生物技术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农业生物技术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食品加工技术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590102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酿酒技术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食品营养与检测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生物制药技术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590208</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中药制药技术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620402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医学生物技术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620802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医学营养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670119K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生物教育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36</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090101  农学</w:t>
            </w:r>
          </w:p>
          <w:p>
            <w:pPr>
              <w:adjustRightInd w:val="0"/>
              <w:snapToGrid w:val="0"/>
              <w:rPr>
                <w:rFonts w:hint="eastAsia" w:ascii="仿宋_GB2312" w:hAnsi="仿宋"/>
                <w:spacing w:val="-14"/>
                <w:sz w:val="24"/>
              </w:rPr>
            </w:pPr>
            <w:r>
              <w:rPr>
                <w:rFonts w:hint="eastAsia" w:ascii="仿宋_GB2312" w:hAnsi="仿宋"/>
                <w:spacing w:val="-14"/>
                <w:sz w:val="24"/>
              </w:rPr>
              <w:t>090102  园艺</w:t>
            </w:r>
          </w:p>
          <w:p>
            <w:pPr>
              <w:adjustRightInd w:val="0"/>
              <w:snapToGrid w:val="0"/>
              <w:rPr>
                <w:rFonts w:hint="eastAsia" w:ascii="仿宋_GB2312" w:hAnsi="仿宋"/>
                <w:spacing w:val="-14"/>
                <w:sz w:val="24"/>
              </w:rPr>
            </w:pPr>
            <w:r>
              <w:rPr>
                <w:rFonts w:hint="eastAsia" w:ascii="仿宋_GB2312" w:hAnsi="仿宋"/>
                <w:spacing w:val="-14"/>
                <w:sz w:val="24"/>
              </w:rPr>
              <w:t>090103  植物保护</w:t>
            </w:r>
          </w:p>
          <w:p>
            <w:pPr>
              <w:adjustRightInd w:val="0"/>
              <w:snapToGrid w:val="0"/>
              <w:rPr>
                <w:rFonts w:hint="eastAsia" w:ascii="仿宋_GB2312" w:hAnsi="仿宋"/>
                <w:spacing w:val="-14"/>
                <w:sz w:val="24"/>
              </w:rPr>
            </w:pPr>
            <w:r>
              <w:rPr>
                <w:rFonts w:hint="eastAsia" w:ascii="仿宋_GB2312" w:hAnsi="仿宋"/>
                <w:spacing w:val="-14"/>
                <w:sz w:val="24"/>
              </w:rPr>
              <w:t>090107T 茶学</w:t>
            </w:r>
          </w:p>
          <w:p>
            <w:pPr>
              <w:adjustRightInd w:val="0"/>
              <w:snapToGrid w:val="0"/>
              <w:rPr>
                <w:rFonts w:hint="eastAsia" w:ascii="仿宋_GB2312" w:hAnsi="仿宋"/>
                <w:spacing w:val="-14"/>
                <w:sz w:val="24"/>
              </w:rPr>
            </w:pPr>
            <w:r>
              <w:rPr>
                <w:rFonts w:hint="eastAsia" w:ascii="仿宋_GB2312" w:hAnsi="仿宋"/>
                <w:spacing w:val="-14"/>
                <w:sz w:val="24"/>
              </w:rPr>
              <w:t>090501  林学</w:t>
            </w:r>
          </w:p>
          <w:p>
            <w:pPr>
              <w:adjustRightInd w:val="0"/>
              <w:snapToGrid w:val="0"/>
              <w:rPr>
                <w:rFonts w:hint="eastAsia" w:ascii="仿宋_GB2312" w:hAnsi="仿宋"/>
                <w:spacing w:val="-14"/>
                <w:sz w:val="24"/>
              </w:rPr>
            </w:pPr>
            <w:r>
              <w:rPr>
                <w:rFonts w:hint="eastAsia" w:ascii="仿宋_GB2312" w:hAnsi="仿宋"/>
                <w:spacing w:val="-14"/>
                <w:sz w:val="24"/>
              </w:rPr>
              <w:t>090502  园林</w:t>
            </w:r>
          </w:p>
          <w:p>
            <w:pPr>
              <w:adjustRightInd w:val="0"/>
              <w:snapToGrid w:val="0"/>
              <w:rPr>
                <w:rFonts w:hint="eastAsia" w:ascii="仿宋_GB2312" w:hAnsi="仿宋"/>
                <w:spacing w:val="-14"/>
                <w:sz w:val="24"/>
              </w:rPr>
            </w:pPr>
            <w:r>
              <w:rPr>
                <w:rFonts w:hint="eastAsia" w:ascii="仿宋_GB2312" w:hAnsi="仿宋"/>
                <w:spacing w:val="-14"/>
                <w:sz w:val="24"/>
              </w:rPr>
              <w:t>082803  风景园林</w:t>
            </w:r>
          </w:p>
          <w:p>
            <w:pPr>
              <w:adjustRightInd w:val="0"/>
              <w:snapToGrid w:val="0"/>
              <w:rPr>
                <w:rFonts w:hint="eastAsia" w:ascii="仿宋_GB2312" w:hAnsi="仿宋"/>
                <w:spacing w:val="-14"/>
                <w:sz w:val="24"/>
              </w:rPr>
            </w:pPr>
            <w:r>
              <w:rPr>
                <w:rFonts w:hint="eastAsia" w:ascii="仿宋_GB2312" w:hAnsi="仿宋"/>
                <w:spacing w:val="-14"/>
                <w:sz w:val="24"/>
              </w:rPr>
              <w:t>090105  种子科学与工程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作物生产技术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种子生产与经营</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设施农业与装备</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510104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现代农业技术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休闲农业</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园艺技术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植物保护与检疫技术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茶树栽培与茶叶加工</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中草药栽培技术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农产品加工与质量检测</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绿色食品生产与检验</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林业技术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园林技术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森林资源保护</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野生植物资源保护与利用</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森林生态旅游</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林业调查与信息处理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540105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风景园林设计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园林工程技术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水土保持技术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570101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农业生物技术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中药生产与加工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茶艺与茶叶营销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37</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090301  动物科学</w:t>
            </w:r>
          </w:p>
          <w:p>
            <w:pPr>
              <w:adjustRightInd w:val="0"/>
              <w:snapToGrid w:val="0"/>
              <w:rPr>
                <w:rFonts w:hint="eastAsia" w:ascii="仿宋_GB2312" w:hAnsi="仿宋"/>
                <w:spacing w:val="-14"/>
                <w:sz w:val="24"/>
              </w:rPr>
            </w:pPr>
            <w:r>
              <w:rPr>
                <w:rFonts w:hint="eastAsia" w:ascii="仿宋_GB2312" w:hAnsi="仿宋"/>
                <w:spacing w:val="-14"/>
                <w:sz w:val="24"/>
              </w:rPr>
              <w:t>090401  动物医学</w:t>
            </w:r>
          </w:p>
          <w:p>
            <w:pPr>
              <w:adjustRightInd w:val="0"/>
              <w:snapToGrid w:val="0"/>
              <w:rPr>
                <w:rFonts w:hint="eastAsia" w:ascii="仿宋_GB2312" w:hAnsi="仿宋"/>
                <w:spacing w:val="-14"/>
                <w:sz w:val="24"/>
              </w:rPr>
            </w:pPr>
            <w:r>
              <w:rPr>
                <w:rFonts w:hint="eastAsia" w:ascii="仿宋_GB2312" w:hAnsi="仿宋"/>
                <w:spacing w:val="-14"/>
                <w:sz w:val="24"/>
              </w:rPr>
              <w:t>090402  动物药学</w:t>
            </w:r>
          </w:p>
          <w:p>
            <w:pPr>
              <w:adjustRightInd w:val="0"/>
              <w:snapToGrid w:val="0"/>
              <w:rPr>
                <w:rFonts w:hint="eastAsia" w:ascii="仿宋_GB2312" w:hAnsi="仿宋"/>
                <w:spacing w:val="-14"/>
                <w:sz w:val="24"/>
              </w:rPr>
            </w:pPr>
            <w:r>
              <w:rPr>
                <w:rFonts w:hint="eastAsia" w:ascii="仿宋_GB2312" w:hAnsi="仿宋"/>
                <w:spacing w:val="-14"/>
                <w:sz w:val="24"/>
              </w:rPr>
              <w:t>090601  水产养殖学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畜牧兽医</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动物医学</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动物药学</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动物防疫与检疫</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宠物养护与驯导</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饲料与动物营养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510309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特种动物养殖</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水产养殖技术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药品生产技术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兽药制药技术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38</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100201K  临床医学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620101K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临床医学</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39</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100301K  口腔医学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620102K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口腔医学</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40</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100501K  中医学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620103K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中医学</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620104K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中医骨伤</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41</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100502K  针灸推拿学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620105K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针灸推拿</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42</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101001  医学检验技术</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医学检验技术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620406</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卫生检验与检疫技术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43</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101003  医学影像技术</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医学影像技术</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44</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101004  眼视光学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眼视光技术</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45</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101005  康复治疗学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620501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康复治疗技术</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568"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46</w:t>
            </w:r>
          </w:p>
        </w:tc>
        <w:tc>
          <w:tcPr>
            <w:tcW w:w="2664" w:type="dxa"/>
            <w:vAlign w:val="center"/>
          </w:tcPr>
          <w:p>
            <w:pPr>
              <w:adjustRightInd w:val="0"/>
              <w:snapToGrid w:val="0"/>
              <w:rPr>
                <w:rFonts w:hint="eastAsia" w:ascii="仿宋_GB2312" w:hAnsi="仿宋"/>
                <w:spacing w:val="-14"/>
                <w:sz w:val="24"/>
              </w:rPr>
            </w:pPr>
            <w:r>
              <w:rPr>
                <w:rFonts w:hint="eastAsia" w:ascii="仿宋_GB2312" w:hAnsi="仿宋"/>
                <w:spacing w:val="-14"/>
                <w:sz w:val="24"/>
              </w:rPr>
              <w:t>101006  口腔医学技术</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口腔医学技术</w:t>
            </w:r>
          </w:p>
        </w:tc>
        <w:tc>
          <w:tcPr>
            <w:tcW w:w="1701" w:type="dxa"/>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47</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101101  护理学</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620201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护理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生理学、病理</w:t>
            </w:r>
          </w:p>
          <w:p>
            <w:pPr>
              <w:adjustRightInd w:val="0"/>
              <w:snapToGrid w:val="0"/>
              <w:jc w:val="center"/>
              <w:rPr>
                <w:rFonts w:hint="eastAsia" w:ascii="仿宋_GB2312" w:hAnsi="仿宋"/>
                <w:spacing w:val="-14"/>
                <w:sz w:val="24"/>
              </w:rPr>
            </w:pPr>
            <w:r>
              <w:rPr>
                <w:rFonts w:hint="eastAsia" w:ascii="仿宋_GB2312" w:hAnsi="仿宋"/>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620202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助产</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医学美容技术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620409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呼吸治疗技术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48</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081302  制药工程</w:t>
            </w:r>
          </w:p>
          <w:p>
            <w:pPr>
              <w:adjustRightInd w:val="0"/>
              <w:snapToGrid w:val="0"/>
              <w:rPr>
                <w:rFonts w:hint="eastAsia" w:ascii="仿宋_GB2312" w:hAnsi="仿宋"/>
                <w:spacing w:val="-14"/>
                <w:sz w:val="24"/>
              </w:rPr>
            </w:pPr>
            <w:r>
              <w:rPr>
                <w:rFonts w:hint="eastAsia" w:ascii="仿宋_GB2312" w:hAnsi="仿宋"/>
                <w:spacing w:val="-14"/>
                <w:sz w:val="24"/>
              </w:rPr>
              <w:t>082702  食品质量与安全</w:t>
            </w:r>
          </w:p>
          <w:p>
            <w:pPr>
              <w:adjustRightInd w:val="0"/>
              <w:snapToGrid w:val="0"/>
              <w:rPr>
                <w:rFonts w:hint="eastAsia" w:ascii="仿宋_GB2312" w:hAnsi="仿宋"/>
                <w:spacing w:val="-14"/>
                <w:sz w:val="24"/>
              </w:rPr>
            </w:pPr>
            <w:r>
              <w:rPr>
                <w:rFonts w:hint="eastAsia" w:ascii="仿宋_GB2312" w:hAnsi="仿宋"/>
                <w:spacing w:val="-14"/>
                <w:sz w:val="24"/>
              </w:rPr>
              <w:t>100701  药学</w:t>
            </w:r>
          </w:p>
          <w:p>
            <w:pPr>
              <w:adjustRightInd w:val="0"/>
              <w:snapToGrid w:val="0"/>
              <w:rPr>
                <w:rFonts w:hint="eastAsia" w:ascii="仿宋_GB2312" w:hAnsi="仿宋"/>
                <w:spacing w:val="-14"/>
                <w:sz w:val="24"/>
              </w:rPr>
            </w:pPr>
            <w:r>
              <w:rPr>
                <w:rFonts w:hint="eastAsia" w:ascii="仿宋_GB2312" w:hAnsi="仿宋"/>
                <w:spacing w:val="-14"/>
                <w:sz w:val="24"/>
              </w:rPr>
              <w:t>100801  中药学</w:t>
            </w:r>
          </w:p>
          <w:p>
            <w:pPr>
              <w:adjustRightInd w:val="0"/>
              <w:snapToGrid w:val="0"/>
              <w:rPr>
                <w:rFonts w:hint="eastAsia" w:ascii="仿宋_GB2312" w:hAnsi="仿宋"/>
                <w:spacing w:val="-14"/>
                <w:sz w:val="24"/>
              </w:rPr>
            </w:pPr>
            <w:r>
              <w:rPr>
                <w:rFonts w:hint="eastAsia" w:ascii="仿宋_GB2312" w:hAnsi="仿宋"/>
                <w:spacing w:val="-14"/>
                <w:sz w:val="24"/>
              </w:rPr>
              <w:t>100802  中药资源与开发</w:t>
            </w:r>
          </w:p>
          <w:p>
            <w:pPr>
              <w:adjustRightInd w:val="0"/>
              <w:snapToGrid w:val="0"/>
              <w:rPr>
                <w:rFonts w:hint="eastAsia" w:ascii="仿宋_GB2312" w:hAnsi="仿宋"/>
                <w:spacing w:val="-14"/>
                <w:sz w:val="24"/>
              </w:rPr>
            </w:pPr>
            <w:r>
              <w:rPr>
                <w:rFonts w:hint="eastAsia" w:ascii="仿宋_GB2312" w:hAnsi="仿宋"/>
                <w:spacing w:val="-14"/>
                <w:sz w:val="24"/>
              </w:rPr>
              <w:t>083002T 生物制药</w:t>
            </w:r>
          </w:p>
        </w:tc>
        <w:tc>
          <w:tcPr>
            <w:tcW w:w="1273" w:type="dxa"/>
            <w:tcMar>
              <w:top w:w="15" w:type="dxa"/>
              <w:left w:w="15" w:type="dxa"/>
              <w:bottom w:w="0" w:type="dxa"/>
              <w:right w:w="15" w:type="dxa"/>
            </w:tcMar>
            <w:vAlign w:val="center"/>
          </w:tcPr>
          <w:p>
            <w:pPr>
              <w:adjustRightInd w:val="0"/>
              <w:snapToGrid w:val="0"/>
              <w:jc w:val="center"/>
              <w:rPr>
                <w:rFonts w:hint="eastAsia" w:ascii="仿宋_GB2312" w:hAnsi="黑体"/>
                <w:spacing w:val="-14"/>
                <w:sz w:val="24"/>
              </w:rPr>
            </w:pPr>
            <w:r>
              <w:rPr>
                <w:rFonts w:hint="eastAsia" w:ascii="仿宋_GB2312" w:hAnsi="黑体"/>
                <w:spacing w:val="-14"/>
                <w:sz w:val="24"/>
              </w:rPr>
              <w:t>590201</w:t>
            </w:r>
          </w:p>
        </w:tc>
        <w:tc>
          <w:tcPr>
            <w:tcW w:w="2693" w:type="dxa"/>
            <w:tcMar>
              <w:top w:w="15" w:type="dxa"/>
              <w:left w:w="15" w:type="dxa"/>
              <w:bottom w:w="0" w:type="dxa"/>
              <w:right w:w="15" w:type="dxa"/>
            </w:tcMar>
            <w:vAlign w:val="center"/>
          </w:tcPr>
          <w:p>
            <w:pPr>
              <w:adjustRightInd w:val="0"/>
              <w:snapToGrid w:val="0"/>
              <w:rPr>
                <w:rFonts w:hint="eastAsia" w:ascii="仿宋_GB2312" w:hAnsi="黑体"/>
                <w:spacing w:val="-14"/>
                <w:sz w:val="24"/>
              </w:rPr>
            </w:pPr>
            <w:r>
              <w:rPr>
                <w:rFonts w:hint="eastAsia" w:ascii="仿宋_GB2312" w:hAnsi="黑体"/>
                <w:spacing w:val="-14"/>
                <w:sz w:val="24"/>
              </w:rPr>
              <w:t>中药生产与加工</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药品生产技术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药品质量与安全</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590207</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生物制药技术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590208</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中药制药技术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590209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药物制剂技术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570103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药品生物技术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590301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药品经营与管理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620301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药学</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620302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中药学</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49</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w:t>
            </w:r>
            <w:r>
              <w:rPr>
                <w:rFonts w:hint="eastAsia" w:ascii="仿宋_GB2312" w:hAnsi="仿宋"/>
                <w:spacing w:val="-22"/>
                <w:sz w:val="24"/>
              </w:rPr>
              <w:t>20102  信息管理与信息系统</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林业调查与信息处理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移动互联应用技术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610119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物联网应用技术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计算机应用技术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计算机网络技术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计算机信息管理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软件技术</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数字媒体应用技术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信息安全与管理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610212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移动应用开发</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620604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卫生信息管理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50</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120103  工程管理</w:t>
            </w:r>
          </w:p>
          <w:p>
            <w:pPr>
              <w:adjustRightInd w:val="0"/>
              <w:snapToGrid w:val="0"/>
              <w:rPr>
                <w:rFonts w:hint="eastAsia" w:ascii="仿宋_GB2312" w:hAnsi="仿宋"/>
                <w:spacing w:val="-14"/>
                <w:sz w:val="24"/>
              </w:rPr>
            </w:pPr>
            <w:r>
              <w:rPr>
                <w:rFonts w:hint="eastAsia" w:ascii="仿宋_GB2312" w:hAnsi="仿宋"/>
                <w:spacing w:val="-14"/>
                <w:sz w:val="24"/>
              </w:rPr>
              <w:t>120105  工程造价</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工程测量技术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测绘地理信息技术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520305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地籍测绘与土地管理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建筑室内设计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建筑设备工程技术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建设工程管理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工程造价</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建筑经济管理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540504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建设项目信息化管理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540505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建设工程监理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房地产经营与管理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房地产检测与估价</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物业管理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水政水资源管理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550204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水利水电建筑工程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道路桥梁工程技术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600606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城市轨道交通运营管理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51</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120201K  工商管理</w:t>
            </w:r>
          </w:p>
          <w:p>
            <w:pPr>
              <w:adjustRightInd w:val="0"/>
              <w:snapToGrid w:val="0"/>
              <w:rPr>
                <w:rFonts w:hint="eastAsia" w:ascii="仿宋_GB2312" w:hAnsi="仿宋"/>
                <w:spacing w:val="-14"/>
                <w:sz w:val="24"/>
              </w:rPr>
            </w:pPr>
            <w:r>
              <w:rPr>
                <w:rFonts w:hint="eastAsia" w:ascii="仿宋_GB2312" w:hAnsi="仿宋"/>
                <w:spacing w:val="-14"/>
                <w:sz w:val="24"/>
              </w:rPr>
              <w:t>120202   市场营销</w:t>
            </w:r>
          </w:p>
          <w:p>
            <w:pPr>
              <w:adjustRightInd w:val="0"/>
              <w:snapToGrid w:val="0"/>
              <w:rPr>
                <w:rFonts w:hint="eastAsia" w:ascii="仿宋_GB2312" w:hAnsi="仿宋"/>
                <w:spacing w:val="-14"/>
                <w:sz w:val="24"/>
              </w:rPr>
            </w:pPr>
            <w:r>
              <w:rPr>
                <w:rFonts w:hint="eastAsia" w:ascii="仿宋_GB2312" w:hAnsi="仿宋"/>
                <w:spacing w:val="-14"/>
                <w:sz w:val="24"/>
              </w:rPr>
              <w:t>120601   物流管理</w:t>
            </w:r>
          </w:p>
          <w:p>
            <w:pPr>
              <w:adjustRightInd w:val="0"/>
              <w:snapToGrid w:val="0"/>
              <w:rPr>
                <w:rFonts w:hint="eastAsia" w:ascii="仿宋_GB2312" w:hAnsi="仿宋"/>
                <w:spacing w:val="-14"/>
                <w:sz w:val="24"/>
              </w:rPr>
            </w:pPr>
            <w:r>
              <w:rPr>
                <w:rFonts w:hint="eastAsia" w:ascii="仿宋_GB2312" w:hAnsi="仿宋"/>
                <w:spacing w:val="-14"/>
                <w:sz w:val="24"/>
              </w:rPr>
              <w:t>120101   管理科学</w:t>
            </w:r>
          </w:p>
          <w:p>
            <w:pPr>
              <w:adjustRightInd w:val="0"/>
              <w:snapToGrid w:val="0"/>
              <w:rPr>
                <w:rFonts w:hint="eastAsia" w:ascii="仿宋_GB2312" w:hAnsi="仿宋"/>
                <w:spacing w:val="-14"/>
                <w:sz w:val="24"/>
              </w:rPr>
            </w:pPr>
            <w:r>
              <w:rPr>
                <w:rFonts w:hint="eastAsia" w:ascii="仿宋_GB2312" w:hAnsi="仿宋"/>
                <w:spacing w:val="-14"/>
                <w:sz w:val="24"/>
              </w:rPr>
              <w:t>120602  物流工程</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房地产经营与管理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物业管理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食品贮运与营销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590301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药品经营与管理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航空物流</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630201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金融管理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投资与理财</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630209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互联网金融</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财务管理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630303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审计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国际贸易实务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报关与国际货运</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商务经纪与代理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工商企业管理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连锁经营管理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市场营销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汽车营销与服务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630801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电子商务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630803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网络营销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630901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物流工程技术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630903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物流管理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630906</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冷链物流技术与管理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640104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景区开发与管理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酒店管理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休闲服务与管理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会展策划与管理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公共文化服务与管理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公共事务管理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质量管理与认证</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52</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120203K  会计学</w:t>
            </w:r>
          </w:p>
          <w:p>
            <w:pPr>
              <w:adjustRightInd w:val="0"/>
              <w:snapToGrid w:val="0"/>
              <w:rPr>
                <w:rFonts w:hint="eastAsia" w:ascii="仿宋_GB2312" w:hAnsi="仿宋"/>
                <w:spacing w:val="-14"/>
                <w:sz w:val="24"/>
              </w:rPr>
            </w:pPr>
            <w:r>
              <w:rPr>
                <w:rFonts w:hint="eastAsia" w:ascii="仿宋_GB2312" w:hAnsi="仿宋"/>
                <w:spacing w:val="-14"/>
                <w:sz w:val="24"/>
              </w:rPr>
              <w:t>120204   财务管理</w:t>
            </w:r>
          </w:p>
          <w:p>
            <w:pPr>
              <w:adjustRightInd w:val="0"/>
              <w:snapToGrid w:val="0"/>
              <w:rPr>
                <w:rFonts w:hint="eastAsia" w:ascii="仿宋_GB2312" w:hAnsi="仿宋"/>
                <w:spacing w:val="-14"/>
                <w:sz w:val="24"/>
              </w:rPr>
            </w:pPr>
            <w:r>
              <w:rPr>
                <w:rFonts w:hint="eastAsia" w:ascii="仿宋_GB2312" w:hAnsi="仿宋"/>
                <w:spacing w:val="-14"/>
                <w:sz w:val="24"/>
              </w:rPr>
              <w:t>071201   统计学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财政</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税务</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资产评估与管理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投资与理财</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630209</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互联网金融</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财务管理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会计</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审计</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会计信息管理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630401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信息统计与分析</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630402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统计与会计核算</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53</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120206  人力资源管理</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工商企业管理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连锁经营管理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市场营销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酒店管理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休闲服务与管理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社区矫正</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社会工作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社区管理与服务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人力资源管理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公共事务管理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54</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120210 文化产业管理</w:t>
            </w:r>
          </w:p>
          <w:p>
            <w:pPr>
              <w:adjustRightInd w:val="0"/>
              <w:snapToGrid w:val="0"/>
              <w:rPr>
                <w:rFonts w:hint="eastAsia" w:ascii="仿宋_GB2312" w:hAnsi="仿宋"/>
                <w:spacing w:val="-14"/>
                <w:sz w:val="24"/>
              </w:rPr>
            </w:pPr>
            <w:r>
              <w:rPr>
                <w:rFonts w:hint="eastAsia" w:ascii="仿宋_GB2312" w:hAnsi="仿宋"/>
                <w:spacing w:val="-14"/>
                <w:sz w:val="24"/>
              </w:rPr>
              <w:t>120903 会展经济与管理</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休闲服务与管理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640104</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景区开发与管理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adjustRightInd w:val="0"/>
              <w:snapToGrid w:val="0"/>
              <w:jc w:val="center"/>
              <w:rPr>
                <w:rFonts w:hint="eastAsia" w:ascii="仿宋_GB2312" w:hAnsi="仿宋"/>
                <w:spacing w:val="-14"/>
                <w:sz w:val="24"/>
              </w:rPr>
            </w:pPr>
          </w:p>
        </w:tc>
        <w:tc>
          <w:tcPr>
            <w:tcW w:w="2664" w:type="dxa"/>
            <w:vMerge w:val="continue"/>
            <w:vAlign w:val="center"/>
          </w:tcPr>
          <w:p>
            <w:pPr>
              <w:adjustRightInd w:val="0"/>
              <w:snapToGrid w:val="0"/>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640101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旅游管理</w:t>
            </w:r>
          </w:p>
        </w:tc>
        <w:tc>
          <w:tcPr>
            <w:tcW w:w="1701" w:type="dxa"/>
            <w:vMerge w:val="continue"/>
            <w:vAlign w:val="center"/>
          </w:tcPr>
          <w:p>
            <w:pPr>
              <w:adjustRightInd w:val="0"/>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会展策划与管理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文化市场经营管理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公共文化服务与管理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知识产权管理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55</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120402  行政管理</w:t>
            </w:r>
          </w:p>
          <w:p>
            <w:pPr>
              <w:adjustRightInd w:val="0"/>
              <w:snapToGrid w:val="0"/>
              <w:rPr>
                <w:rFonts w:hint="eastAsia" w:ascii="仿宋_GB2312" w:hAnsi="仿宋"/>
                <w:spacing w:val="-14"/>
                <w:sz w:val="24"/>
              </w:rPr>
            </w:pPr>
            <w:r>
              <w:rPr>
                <w:rFonts w:hint="eastAsia" w:ascii="仿宋_GB2312" w:hAnsi="仿宋"/>
                <w:spacing w:val="-14"/>
                <w:sz w:val="24"/>
              </w:rPr>
              <w:t>120405  城市管理</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510118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农业经济管理</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林业调查与信息处理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林业信息技术与管理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510405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渔业经济管理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国土资源调查与管理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540703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物业管理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620801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健康管理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商检技术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630903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物流管理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法律事务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680603K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行政执行</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680605</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社区矫正</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社会工作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社区管理与服务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公共关系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劳动与社会保障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公共事务管理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行政管理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家政服务与管理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680108K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警察管理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56</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120502  档案学</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计算机应用技术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软件与信息服务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信息安全与管理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630302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会计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630303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审计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630402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统计与会计核算</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公共文化服务与管理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文物修复与保护</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680502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法律文秘</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公共关系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690205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公共事务管理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57</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120801  电子商务</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计算机网络技术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数字媒体应用技术</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610212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移动应用开发</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经济信息管理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630506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报关与国际货运</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630604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连锁经营管理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市场营销</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630801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电子商务</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630803</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网络营销</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630903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物流管理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630906</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冷链物流技术与管理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640301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会展策划与管理</w:t>
            </w:r>
          </w:p>
        </w:tc>
        <w:tc>
          <w:tcPr>
            <w:tcW w:w="1701" w:type="dxa"/>
            <w:vMerge w:val="continue"/>
            <w:vAlign w:val="center"/>
          </w:tcPr>
          <w:p>
            <w:pPr>
              <w:widowControl/>
              <w:snapToGrid w:val="0"/>
              <w:jc w:val="center"/>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58</w:t>
            </w:r>
          </w:p>
        </w:tc>
        <w:tc>
          <w:tcPr>
            <w:tcW w:w="2664" w:type="dxa"/>
            <w:vMerge w:val="restart"/>
            <w:vAlign w:val="center"/>
          </w:tcPr>
          <w:p>
            <w:pPr>
              <w:adjustRightInd w:val="0"/>
              <w:snapToGrid w:val="0"/>
              <w:rPr>
                <w:rFonts w:hint="eastAsia" w:ascii="仿宋_GB2312" w:hAnsi="仿宋"/>
                <w:spacing w:val="-14"/>
                <w:sz w:val="24"/>
              </w:rPr>
            </w:pPr>
            <w:r>
              <w:rPr>
                <w:rFonts w:hint="eastAsia" w:ascii="仿宋_GB2312" w:hAnsi="仿宋"/>
                <w:spacing w:val="-14"/>
                <w:sz w:val="24"/>
              </w:rPr>
              <w:t>120901K  旅游管理</w:t>
            </w:r>
          </w:p>
          <w:p>
            <w:pPr>
              <w:adjustRightInd w:val="0"/>
              <w:snapToGrid w:val="0"/>
              <w:rPr>
                <w:rFonts w:hint="eastAsia" w:ascii="仿宋_GB2312" w:hAnsi="仿宋"/>
                <w:spacing w:val="-14"/>
                <w:sz w:val="24"/>
              </w:rPr>
            </w:pPr>
            <w:r>
              <w:rPr>
                <w:rFonts w:hint="eastAsia" w:ascii="仿宋_GB2312" w:hAnsi="仿宋"/>
                <w:spacing w:val="-14"/>
                <w:sz w:val="24"/>
              </w:rPr>
              <w:t>120902   酒店管理</w:t>
            </w:r>
          </w:p>
          <w:p>
            <w:pPr>
              <w:adjustRightInd w:val="0"/>
              <w:snapToGrid w:val="0"/>
              <w:rPr>
                <w:rFonts w:hint="eastAsia" w:ascii="仿宋_GB2312" w:hAnsi="仿宋"/>
                <w:spacing w:val="-14"/>
                <w:sz w:val="24"/>
              </w:rPr>
            </w:pPr>
            <w:r>
              <w:rPr>
                <w:rFonts w:hint="eastAsia" w:ascii="仿宋_GB2312" w:hAnsi="仿宋"/>
                <w:spacing w:val="-14"/>
                <w:sz w:val="24"/>
              </w:rPr>
              <w:t>120903 会展经济与管理</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510207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森林生态旅游</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600302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国际邮轮乘务管理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600405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空中乘务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600112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高速铁路客运乘务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630704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茶艺与茶叶营销</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导游</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旅行社经营管理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景区开发与管理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酒店管理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休闲服务与管理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餐饮管理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640202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烹调工艺与营养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640301</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会展策划与管理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650403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公共文化服务与管理</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旅游英语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应用韩语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应用俄语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670211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应用德语</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59</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130201  音乐表演</w:t>
            </w:r>
          </w:p>
          <w:p>
            <w:pPr>
              <w:adjustRightInd w:val="0"/>
              <w:snapToGrid w:val="0"/>
              <w:rPr>
                <w:rFonts w:hint="eastAsia" w:ascii="仿宋_GB2312" w:hAnsi="仿宋"/>
                <w:spacing w:val="-14"/>
                <w:sz w:val="24"/>
              </w:rPr>
            </w:pPr>
            <w:r>
              <w:rPr>
                <w:rFonts w:hint="eastAsia" w:ascii="仿宋_GB2312" w:hAnsi="仿宋"/>
                <w:spacing w:val="-14"/>
                <w:sz w:val="24"/>
              </w:rPr>
              <w:t xml:space="preserve">130202  音乐学 </w:t>
            </w:r>
          </w:p>
          <w:p>
            <w:pPr>
              <w:adjustRightInd w:val="0"/>
              <w:snapToGrid w:val="0"/>
              <w:rPr>
                <w:rFonts w:hint="eastAsia" w:ascii="仿宋_GB2312" w:hAnsi="仿宋"/>
                <w:spacing w:val="-14"/>
                <w:sz w:val="24"/>
              </w:rPr>
            </w:pPr>
            <w:r>
              <w:rPr>
                <w:rFonts w:hint="eastAsia" w:ascii="仿宋_GB2312" w:hAnsi="仿宋"/>
                <w:spacing w:val="-14"/>
                <w:sz w:val="24"/>
              </w:rPr>
              <w:t>130206  舞蹈编导</w:t>
            </w:r>
          </w:p>
          <w:p>
            <w:pPr>
              <w:adjustRightInd w:val="0"/>
              <w:snapToGrid w:val="0"/>
              <w:rPr>
                <w:rFonts w:hint="eastAsia" w:ascii="仿宋_GB2312" w:hAnsi="仿宋"/>
                <w:spacing w:val="-14"/>
                <w:sz w:val="24"/>
              </w:rPr>
            </w:pPr>
            <w:r>
              <w:rPr>
                <w:rFonts w:hint="eastAsia" w:ascii="仿宋_GB2312" w:hAnsi="仿宋"/>
                <w:spacing w:val="-14"/>
                <w:sz w:val="24"/>
              </w:rPr>
              <w:t>130301  表演</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表演艺术</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音乐专业</w:t>
            </w:r>
          </w:p>
          <w:p>
            <w:pPr>
              <w:adjustRightInd w:val="0"/>
              <w:snapToGrid w:val="0"/>
              <w:jc w:val="center"/>
              <w:rPr>
                <w:rFonts w:hint="eastAsia" w:ascii="仿宋_GB2312" w:hAnsi="仿宋"/>
                <w:spacing w:val="-14"/>
                <w:sz w:val="24"/>
              </w:rPr>
            </w:pPr>
            <w:r>
              <w:rPr>
                <w:rFonts w:hint="eastAsia" w:ascii="仿宋_GB2312" w:hAnsi="仿宋"/>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戏剧影视表演</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戏曲表演</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舞蹈表演</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钢琴调律</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音乐表演</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670116K</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舞蹈教育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670112K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音乐教育</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restart"/>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60</w:t>
            </w:r>
          </w:p>
        </w:tc>
        <w:tc>
          <w:tcPr>
            <w:tcW w:w="2664" w:type="dxa"/>
            <w:vMerge w:val="restart"/>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130401   美术学</w:t>
            </w:r>
          </w:p>
          <w:p>
            <w:pPr>
              <w:adjustRightInd w:val="0"/>
              <w:snapToGrid w:val="0"/>
              <w:rPr>
                <w:rFonts w:hint="eastAsia" w:ascii="仿宋_GB2312" w:hAnsi="仿宋"/>
                <w:spacing w:val="-14"/>
                <w:sz w:val="24"/>
              </w:rPr>
            </w:pPr>
            <w:r>
              <w:rPr>
                <w:rFonts w:hint="eastAsia" w:ascii="仿宋_GB2312" w:hAnsi="仿宋"/>
                <w:spacing w:val="-14"/>
                <w:sz w:val="24"/>
              </w:rPr>
              <w:t>130402   绘画</w:t>
            </w:r>
          </w:p>
          <w:p>
            <w:pPr>
              <w:adjustRightInd w:val="0"/>
              <w:snapToGrid w:val="0"/>
              <w:rPr>
                <w:rFonts w:hint="eastAsia" w:ascii="仿宋_GB2312" w:hAnsi="仿宋"/>
                <w:spacing w:val="-14"/>
                <w:sz w:val="24"/>
              </w:rPr>
            </w:pPr>
            <w:r>
              <w:rPr>
                <w:rFonts w:hint="eastAsia" w:ascii="仿宋_GB2312" w:hAnsi="仿宋"/>
                <w:spacing w:val="-14"/>
                <w:sz w:val="24"/>
              </w:rPr>
              <w:t>130403   雕塑</w:t>
            </w:r>
          </w:p>
          <w:p>
            <w:pPr>
              <w:adjustRightInd w:val="0"/>
              <w:snapToGrid w:val="0"/>
              <w:rPr>
                <w:rFonts w:hint="eastAsia" w:ascii="仿宋_GB2312" w:hAnsi="仿宋"/>
                <w:spacing w:val="-14"/>
                <w:sz w:val="24"/>
              </w:rPr>
            </w:pPr>
            <w:r>
              <w:rPr>
                <w:rFonts w:hint="eastAsia" w:ascii="仿宋_GB2312" w:hAnsi="仿宋"/>
                <w:spacing w:val="-14"/>
                <w:sz w:val="24"/>
              </w:rPr>
              <w:t>130404   摄影</w:t>
            </w:r>
          </w:p>
          <w:p>
            <w:pPr>
              <w:adjustRightInd w:val="0"/>
              <w:snapToGrid w:val="0"/>
              <w:rPr>
                <w:rFonts w:hint="eastAsia" w:ascii="仿宋_GB2312" w:hAnsi="仿宋"/>
                <w:spacing w:val="-14"/>
                <w:sz w:val="24"/>
              </w:rPr>
            </w:pPr>
            <w:r>
              <w:rPr>
                <w:rFonts w:hint="eastAsia" w:ascii="仿宋_GB2312" w:hAnsi="仿宋"/>
                <w:spacing w:val="-14"/>
                <w:sz w:val="24"/>
              </w:rPr>
              <w:t>130502   视觉传达设计</w:t>
            </w:r>
          </w:p>
          <w:p>
            <w:pPr>
              <w:adjustRightInd w:val="0"/>
              <w:snapToGrid w:val="0"/>
              <w:rPr>
                <w:rFonts w:hint="eastAsia" w:ascii="仿宋_GB2312" w:hAnsi="仿宋"/>
                <w:spacing w:val="-14"/>
                <w:sz w:val="24"/>
              </w:rPr>
            </w:pPr>
            <w:r>
              <w:rPr>
                <w:rFonts w:hint="eastAsia" w:ascii="仿宋_GB2312" w:hAnsi="仿宋"/>
                <w:spacing w:val="-14"/>
                <w:sz w:val="24"/>
              </w:rPr>
              <w:t>130503   环境设计</w:t>
            </w:r>
          </w:p>
          <w:p>
            <w:pPr>
              <w:adjustRightInd w:val="0"/>
              <w:snapToGrid w:val="0"/>
              <w:rPr>
                <w:rFonts w:hint="eastAsia" w:ascii="仿宋_GB2312" w:hAnsi="仿宋"/>
                <w:spacing w:val="-14"/>
                <w:sz w:val="24"/>
              </w:rPr>
            </w:pPr>
            <w:r>
              <w:rPr>
                <w:rFonts w:hint="eastAsia" w:ascii="仿宋_GB2312" w:hAnsi="仿宋"/>
                <w:spacing w:val="-14"/>
                <w:sz w:val="24"/>
              </w:rPr>
              <w:t>130504   产品设计</w:t>
            </w:r>
          </w:p>
          <w:p>
            <w:pPr>
              <w:adjustRightInd w:val="0"/>
              <w:snapToGrid w:val="0"/>
              <w:rPr>
                <w:rFonts w:hint="eastAsia" w:ascii="仿宋_GB2312" w:hAnsi="仿宋"/>
                <w:spacing w:val="-14"/>
                <w:sz w:val="24"/>
              </w:rPr>
            </w:pPr>
            <w:r>
              <w:rPr>
                <w:rFonts w:hint="eastAsia" w:ascii="仿宋_GB2312" w:hAnsi="仿宋"/>
                <w:spacing w:val="-14"/>
                <w:sz w:val="24"/>
              </w:rPr>
              <w:t>130505   服装与服饰设计</w:t>
            </w:r>
          </w:p>
          <w:p>
            <w:pPr>
              <w:adjustRightInd w:val="0"/>
              <w:snapToGrid w:val="0"/>
              <w:rPr>
                <w:rFonts w:hint="eastAsia" w:ascii="仿宋_GB2312" w:hAnsi="黑体"/>
                <w:spacing w:val="-14"/>
                <w:sz w:val="24"/>
              </w:rPr>
            </w:pPr>
            <w:r>
              <w:rPr>
                <w:rFonts w:hint="eastAsia" w:ascii="仿宋_GB2312" w:hAnsi="黑体"/>
                <w:bCs/>
                <w:spacing w:val="-14"/>
                <w:sz w:val="24"/>
              </w:rPr>
              <w:t>130507   工艺美术</w:t>
            </w:r>
          </w:p>
          <w:p>
            <w:pPr>
              <w:adjustRightInd w:val="0"/>
              <w:snapToGrid w:val="0"/>
              <w:rPr>
                <w:rFonts w:hint="eastAsia" w:ascii="仿宋_GB2312" w:hAnsi="仿宋"/>
                <w:spacing w:val="-14"/>
                <w:sz w:val="24"/>
              </w:rPr>
            </w:pPr>
            <w:r>
              <w:rPr>
                <w:rFonts w:hint="eastAsia" w:ascii="仿宋_GB2312" w:hAnsi="仿宋"/>
                <w:spacing w:val="-14"/>
                <w:sz w:val="24"/>
              </w:rPr>
              <w:t>130310   动画</w:t>
            </w: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建筑设计</w:t>
            </w:r>
          </w:p>
        </w:tc>
        <w:tc>
          <w:tcPr>
            <w:tcW w:w="1701" w:type="dxa"/>
            <w:vMerge w:val="restart"/>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美术专业</w:t>
            </w:r>
          </w:p>
          <w:p>
            <w:pPr>
              <w:adjustRightInd w:val="0"/>
              <w:snapToGrid w:val="0"/>
              <w:jc w:val="center"/>
              <w:rPr>
                <w:rFonts w:hint="eastAsia" w:ascii="仿宋_GB2312" w:hAnsi="仿宋"/>
                <w:spacing w:val="-14"/>
                <w:sz w:val="24"/>
              </w:rPr>
            </w:pPr>
            <w:r>
              <w:rPr>
                <w:rFonts w:hint="eastAsia" w:ascii="仿宋_GB2312" w:hAnsi="仿宋"/>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建筑室内设计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540107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建筑动画与模型制作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560118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工业设计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皮具制作与工艺</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580201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包装工程技术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580202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包装策划与设计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580406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纺织品设计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580410</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服装设计与工艺</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hint="eastAsia" w:ascii="仿宋_GB2312" w:hAnsi="仿宋"/>
                <w:spacing w:val="-14"/>
                <w:sz w:val="24"/>
              </w:rPr>
            </w:pPr>
            <w:r>
              <w:rPr>
                <w:rFonts w:hint="eastAsia" w:ascii="仿宋_GB2312" w:hAnsi="仿宋"/>
                <w:spacing w:val="-14"/>
                <w:sz w:val="24"/>
              </w:rPr>
              <w:t>580412</w:t>
            </w:r>
          </w:p>
        </w:tc>
        <w:tc>
          <w:tcPr>
            <w:tcW w:w="2693" w:type="dxa"/>
            <w:tcMar>
              <w:top w:w="15" w:type="dxa"/>
              <w:left w:w="15" w:type="dxa"/>
              <w:bottom w:w="0" w:type="dxa"/>
              <w:right w:w="15" w:type="dxa"/>
            </w:tcMar>
            <w:vAlign w:val="center"/>
          </w:tcPr>
          <w:p>
            <w:pPr>
              <w:adjustRightInd w:val="0"/>
              <w:snapToGrid w:val="0"/>
              <w:rPr>
                <w:rFonts w:hint="eastAsia" w:ascii="仿宋_GB2312" w:hAnsi="仿宋"/>
                <w:spacing w:val="-14"/>
                <w:sz w:val="24"/>
              </w:rPr>
            </w:pPr>
            <w:r>
              <w:rPr>
                <w:rFonts w:hint="eastAsia" w:ascii="仿宋_GB2312" w:hAnsi="仿宋"/>
                <w:spacing w:val="-14"/>
                <w:sz w:val="24"/>
              </w:rPr>
              <w:t>服装陈列与展示设计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520105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宝玉石鉴定与加工</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610207</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动漫制作技术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610210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数字媒体应用技术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视觉传播设计与制作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广告设计与制作</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650104</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数字媒体艺术设计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产品艺术设计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650106</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家具艺术设计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服装与服饰设计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室内艺术设计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650111</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环境艺术设计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陶瓷设计与工艺</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首饰设计与工艺</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650119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工艺美术品设计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650120</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动漫设计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650122</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人物形象设计</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650125</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美术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650209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服装表演</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660208</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影视多媒体技术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660209</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影视动画</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660213</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摄影摄像技术</w:t>
            </w:r>
          </w:p>
        </w:tc>
        <w:tc>
          <w:tcPr>
            <w:tcW w:w="1701" w:type="dxa"/>
            <w:vMerge w:val="continue"/>
            <w:vAlign w:val="center"/>
          </w:tcPr>
          <w:p>
            <w:pPr>
              <w:widowControl/>
              <w:snapToGrid w:val="0"/>
              <w:jc w:val="left"/>
              <w:rPr>
                <w:rFonts w:hint="eastAsia" w:ascii="仿宋_GB2312" w:hAnsi="仿宋"/>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atLeast"/>
          <w:jc w:val="center"/>
        </w:trPr>
        <w:tc>
          <w:tcPr>
            <w:tcW w:w="568" w:type="dxa"/>
            <w:vMerge w:val="continue"/>
            <w:vAlign w:val="center"/>
          </w:tcPr>
          <w:p>
            <w:pPr>
              <w:widowControl/>
              <w:snapToGrid w:val="0"/>
              <w:jc w:val="left"/>
              <w:rPr>
                <w:rFonts w:hint="eastAsia" w:ascii="仿宋_GB2312" w:hAnsi="仿宋"/>
                <w:spacing w:val="-14"/>
                <w:sz w:val="24"/>
              </w:rPr>
            </w:pPr>
          </w:p>
        </w:tc>
        <w:tc>
          <w:tcPr>
            <w:tcW w:w="2664" w:type="dxa"/>
            <w:vMerge w:val="continue"/>
            <w:vAlign w:val="center"/>
          </w:tcPr>
          <w:p>
            <w:pPr>
              <w:widowControl/>
              <w:snapToGrid w:val="0"/>
              <w:jc w:val="left"/>
              <w:rPr>
                <w:rFonts w:hint="eastAsia" w:ascii="仿宋_GB2312" w:hAnsi="仿宋"/>
                <w:spacing w:val="-14"/>
                <w:sz w:val="24"/>
              </w:rPr>
            </w:pPr>
          </w:p>
        </w:tc>
        <w:tc>
          <w:tcPr>
            <w:tcW w:w="1273" w:type="dxa"/>
            <w:tcMar>
              <w:top w:w="15" w:type="dxa"/>
              <w:left w:w="15" w:type="dxa"/>
              <w:bottom w:w="0" w:type="dxa"/>
              <w:right w:w="15" w:type="dxa"/>
            </w:tcMar>
            <w:vAlign w:val="center"/>
          </w:tcPr>
          <w:p>
            <w:pPr>
              <w:adjustRightInd w:val="0"/>
              <w:snapToGrid w:val="0"/>
              <w:jc w:val="center"/>
              <w:rPr>
                <w:rFonts w:ascii="仿宋_GB2312" w:hAnsi="仿宋"/>
                <w:spacing w:val="-14"/>
                <w:sz w:val="24"/>
              </w:rPr>
            </w:pPr>
            <w:r>
              <w:rPr>
                <w:rFonts w:hint="eastAsia" w:ascii="仿宋_GB2312" w:hAnsi="仿宋"/>
                <w:spacing w:val="-14"/>
                <w:sz w:val="24"/>
              </w:rPr>
              <w:t>670113K</w:t>
            </w:r>
          </w:p>
        </w:tc>
        <w:tc>
          <w:tcPr>
            <w:tcW w:w="2693" w:type="dxa"/>
            <w:tcMar>
              <w:top w:w="15" w:type="dxa"/>
              <w:left w:w="15" w:type="dxa"/>
              <w:bottom w:w="0" w:type="dxa"/>
              <w:right w:w="15" w:type="dxa"/>
            </w:tcMar>
            <w:vAlign w:val="center"/>
          </w:tcPr>
          <w:p>
            <w:pPr>
              <w:adjustRightInd w:val="0"/>
              <w:snapToGrid w:val="0"/>
              <w:rPr>
                <w:rFonts w:ascii="仿宋_GB2312" w:hAnsi="仿宋"/>
                <w:spacing w:val="-14"/>
                <w:sz w:val="24"/>
              </w:rPr>
            </w:pPr>
            <w:r>
              <w:rPr>
                <w:rFonts w:hint="eastAsia" w:ascii="仿宋_GB2312" w:hAnsi="仿宋"/>
                <w:spacing w:val="-14"/>
                <w:sz w:val="24"/>
              </w:rPr>
              <w:t>美术教育</w:t>
            </w:r>
          </w:p>
        </w:tc>
        <w:tc>
          <w:tcPr>
            <w:tcW w:w="1701" w:type="dxa"/>
            <w:vMerge w:val="continue"/>
            <w:vAlign w:val="center"/>
          </w:tcPr>
          <w:p>
            <w:pPr>
              <w:widowControl/>
              <w:snapToGrid w:val="0"/>
              <w:jc w:val="left"/>
              <w:rPr>
                <w:rFonts w:hint="eastAsia" w:ascii="仿宋_GB2312" w:hAnsi="仿宋"/>
                <w:spacing w:val="-14"/>
                <w:sz w:val="24"/>
              </w:rPr>
            </w:pPr>
          </w:p>
        </w:tc>
      </w:tr>
    </w:tbl>
    <w:p>
      <w:pPr>
        <w:widowControl/>
        <w:spacing w:line="240" w:lineRule="atLeast"/>
        <w:rPr>
          <w:rFonts w:hint="eastAsia" w:hAnsi="宋体" w:eastAsia="仿宋_GB2312"/>
          <w:b/>
          <w:color w:val="000000"/>
          <w:sz w:val="36"/>
          <w:szCs w:val="36"/>
        </w:rPr>
      </w:pPr>
      <w:r>
        <w:rPr>
          <w:rFonts w:hint="eastAsia" w:ascii="仿宋_GB2312" w:hAnsi="仿宋" w:eastAsia="仿宋_GB2312" w:cs="仿宋_GB2312"/>
          <w:b/>
          <w:sz w:val="32"/>
          <w:szCs w:val="32"/>
        </w:rPr>
        <w:t>附件2：</w:t>
      </w:r>
    </w:p>
    <w:p>
      <w:pPr>
        <w:pStyle w:val="3"/>
        <w:widowControl/>
        <w:snapToGrid w:val="0"/>
        <w:jc w:val="center"/>
        <w:rPr>
          <w:rFonts w:hAnsi="宋体"/>
          <w:b/>
          <w:color w:val="000000"/>
          <w:sz w:val="36"/>
          <w:szCs w:val="36"/>
        </w:rPr>
      </w:pPr>
      <w:r>
        <w:rPr>
          <w:rFonts w:hAnsi="宋体"/>
          <w:b/>
          <w:color w:val="000000"/>
          <w:sz w:val="36"/>
          <w:szCs w:val="36"/>
        </w:rPr>
        <w:t>2019年河南省选拔普通高校优秀专科毕业生</w:t>
      </w:r>
    </w:p>
    <w:p>
      <w:pPr>
        <w:pStyle w:val="3"/>
        <w:widowControl/>
        <w:snapToGrid w:val="0"/>
        <w:jc w:val="center"/>
        <w:rPr>
          <w:rFonts w:hint="default" w:hAnsi="宋体"/>
          <w:b/>
          <w:color w:val="000000"/>
          <w:sz w:val="36"/>
          <w:szCs w:val="36"/>
        </w:rPr>
      </w:pPr>
      <w:r>
        <w:rPr>
          <w:rFonts w:hAnsi="宋体"/>
          <w:b/>
          <w:color w:val="000000"/>
          <w:sz w:val="36"/>
          <w:szCs w:val="36"/>
        </w:rPr>
        <w:t>进入本科阶段学习报考专业与考试科目对照表</w:t>
      </w:r>
    </w:p>
    <w:tbl>
      <w:tblPr>
        <w:tblStyle w:val="7"/>
        <w:tblW w:w="8489" w:type="dxa"/>
        <w:tblInd w:w="0" w:type="dxa"/>
        <w:tblLayout w:type="fixed"/>
        <w:tblCellMar>
          <w:top w:w="0" w:type="dxa"/>
          <w:left w:w="108" w:type="dxa"/>
          <w:bottom w:w="0" w:type="dxa"/>
          <w:right w:w="108" w:type="dxa"/>
        </w:tblCellMar>
      </w:tblPr>
      <w:tblGrid>
        <w:gridCol w:w="746"/>
        <w:gridCol w:w="2317"/>
        <w:gridCol w:w="1863"/>
        <w:gridCol w:w="3563"/>
      </w:tblGrid>
      <w:tr>
        <w:tblPrEx>
          <w:tblLayout w:type="fixed"/>
          <w:tblCellMar>
            <w:top w:w="0" w:type="dxa"/>
            <w:left w:w="108" w:type="dxa"/>
            <w:bottom w:w="0" w:type="dxa"/>
            <w:right w:w="108" w:type="dxa"/>
          </w:tblCellMar>
        </w:tblPrEx>
        <w:trPr>
          <w:cantSplit/>
          <w:trHeight w:val="21"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专业代号</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本科专业名称</w:t>
            </w:r>
          </w:p>
        </w:tc>
        <w:tc>
          <w:tcPr>
            <w:tcW w:w="18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考试科目代号</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专业基础考试课程</w:t>
            </w:r>
          </w:p>
        </w:tc>
      </w:tr>
      <w:tr>
        <w:tblPrEx>
          <w:tblLayout w:type="fixed"/>
          <w:tblCellMar>
            <w:top w:w="0" w:type="dxa"/>
            <w:left w:w="108" w:type="dxa"/>
            <w:bottom w:w="0" w:type="dxa"/>
            <w:right w:w="108" w:type="dxa"/>
          </w:tblCellMar>
        </w:tblPrEx>
        <w:trPr>
          <w:cantSplit/>
          <w:trHeight w:val="340"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01</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经济学</w:t>
            </w:r>
          </w:p>
        </w:tc>
        <w:tc>
          <w:tcPr>
            <w:tcW w:w="1863" w:type="dxa"/>
            <w:vMerge w:val="restart"/>
            <w:tcBorders>
              <w:top w:val="nil"/>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01</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经济学</w:t>
            </w:r>
          </w:p>
        </w:tc>
      </w:tr>
      <w:tr>
        <w:tblPrEx>
          <w:tblLayout w:type="fixed"/>
          <w:tblCellMar>
            <w:top w:w="0" w:type="dxa"/>
            <w:left w:w="108" w:type="dxa"/>
            <w:bottom w:w="0" w:type="dxa"/>
            <w:right w:w="108" w:type="dxa"/>
          </w:tblCellMar>
        </w:tblPrEx>
        <w:trPr>
          <w:cantSplit/>
          <w:trHeight w:val="13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02</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经济统计学</w:t>
            </w:r>
          </w:p>
        </w:tc>
        <w:tc>
          <w:tcPr>
            <w:tcW w:w="1863" w:type="dxa"/>
            <w:vMerge w:val="continue"/>
            <w:tcBorders>
              <w:top w:val="nil"/>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经济学</w:t>
            </w:r>
          </w:p>
        </w:tc>
      </w:tr>
      <w:tr>
        <w:tblPrEx>
          <w:tblLayout w:type="fixed"/>
          <w:tblCellMar>
            <w:top w:w="0" w:type="dxa"/>
            <w:left w:w="108" w:type="dxa"/>
            <w:bottom w:w="0" w:type="dxa"/>
            <w:right w:w="108" w:type="dxa"/>
          </w:tblCellMar>
        </w:tblPrEx>
        <w:trPr>
          <w:cantSplit/>
          <w:trHeight w:val="143"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04</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金融学</w:t>
            </w:r>
          </w:p>
        </w:tc>
        <w:tc>
          <w:tcPr>
            <w:tcW w:w="1863" w:type="dxa"/>
            <w:vMerge w:val="continue"/>
            <w:tcBorders>
              <w:top w:val="nil"/>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经济学</w:t>
            </w:r>
          </w:p>
        </w:tc>
      </w:tr>
      <w:tr>
        <w:tblPrEx>
          <w:tblLayout w:type="fixed"/>
          <w:tblCellMar>
            <w:top w:w="0" w:type="dxa"/>
            <w:left w:w="108" w:type="dxa"/>
            <w:bottom w:w="0" w:type="dxa"/>
            <w:right w:w="108" w:type="dxa"/>
          </w:tblCellMar>
        </w:tblPrEx>
        <w:trPr>
          <w:cantSplit/>
          <w:trHeight w:val="128"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06</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投资学</w:t>
            </w:r>
          </w:p>
        </w:tc>
        <w:tc>
          <w:tcPr>
            <w:tcW w:w="1863" w:type="dxa"/>
            <w:vMerge w:val="continue"/>
            <w:tcBorders>
              <w:top w:val="nil"/>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经济学</w:t>
            </w:r>
          </w:p>
        </w:tc>
      </w:tr>
      <w:tr>
        <w:tblPrEx>
          <w:tblLayout w:type="fixed"/>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07</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国际经济与贸易</w:t>
            </w:r>
          </w:p>
        </w:tc>
        <w:tc>
          <w:tcPr>
            <w:tcW w:w="1863" w:type="dxa"/>
            <w:vMerge w:val="continue"/>
            <w:tcBorders>
              <w:top w:val="nil"/>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经济学</w:t>
            </w:r>
          </w:p>
        </w:tc>
      </w:tr>
      <w:tr>
        <w:tblPrEx>
          <w:tblLayout w:type="fixed"/>
          <w:tblCellMar>
            <w:top w:w="0" w:type="dxa"/>
            <w:left w:w="108" w:type="dxa"/>
            <w:bottom w:w="0" w:type="dxa"/>
            <w:right w:w="108" w:type="dxa"/>
          </w:tblCellMar>
        </w:tblPrEx>
        <w:trPr>
          <w:cantSplit/>
          <w:trHeight w:val="109"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08</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法学</w:t>
            </w:r>
          </w:p>
        </w:tc>
        <w:tc>
          <w:tcPr>
            <w:tcW w:w="1863" w:type="dxa"/>
            <w:tcBorders>
              <w:top w:val="nil"/>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02</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法学基础</w:t>
            </w:r>
          </w:p>
        </w:tc>
      </w:tr>
      <w:tr>
        <w:tblPrEx>
          <w:tblLayout w:type="fixed"/>
          <w:tblCellMar>
            <w:top w:w="0" w:type="dxa"/>
            <w:left w:w="108" w:type="dxa"/>
            <w:bottom w:w="0" w:type="dxa"/>
            <w:right w:w="108" w:type="dxa"/>
          </w:tblCellMar>
        </w:tblPrEx>
        <w:trPr>
          <w:cantSplit/>
          <w:trHeight w:val="19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14</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思想政治教育</w:t>
            </w:r>
          </w:p>
        </w:tc>
        <w:tc>
          <w:tcPr>
            <w:tcW w:w="1863" w:type="dxa"/>
            <w:vMerge w:val="restart"/>
            <w:tcBorders>
              <w:left w:val="nil"/>
              <w:right w:val="single" w:color="auto" w:sz="6" w:space="0"/>
            </w:tcBorders>
            <w:vAlign w:val="center"/>
          </w:tcPr>
          <w:p>
            <w:pPr>
              <w:ind w:firstLine="728" w:firstLineChars="400"/>
              <w:rPr>
                <w:szCs w:val="22"/>
              </w:rPr>
            </w:pPr>
            <w:r>
              <w:rPr>
                <w:rFonts w:hint="eastAsia" w:ascii="仿宋_GB2312" w:hAnsi="仿宋" w:eastAsia="仿宋_GB2312" w:cs="仿宋_GB2312"/>
                <w:color w:val="000000"/>
                <w:spacing w:val="-14"/>
                <w:szCs w:val="21"/>
              </w:rPr>
              <w:t>03</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90"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15</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教育学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16</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教育技术学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17</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学前教育</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18</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小学教育</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19</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历史学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20</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数学与应用数学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22</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物理学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23</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应用物理学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24</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化学</w:t>
            </w:r>
          </w:p>
        </w:tc>
        <w:tc>
          <w:tcPr>
            <w:tcW w:w="1863" w:type="dxa"/>
            <w:vMerge w:val="continue"/>
            <w:tcBorders>
              <w:left w:val="nil"/>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28</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应用心理学</w:t>
            </w:r>
          </w:p>
        </w:tc>
        <w:tc>
          <w:tcPr>
            <w:tcW w:w="1863" w:type="dxa"/>
            <w:vMerge w:val="continue"/>
            <w:tcBorders>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教育学、心理学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29</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地理科学</w:t>
            </w:r>
          </w:p>
        </w:tc>
        <w:tc>
          <w:tcPr>
            <w:tcW w:w="186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04</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04</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 xml:space="preserve">    </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 xml:space="preserve"> </w:t>
            </w: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30</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地理信息科学</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31</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地质工程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33</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自然地理与资源环境</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35</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材料成型及控制工程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36</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工业设计</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37</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无机非金属材料工程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38</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机械设计制造及其自动化</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39</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机械电子工程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 F9</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农业机械化及其自动化</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40</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车辆工程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41</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汽车服务工程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42</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测控技术与仪器</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43</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电气工程及其自动化</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44</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电子信息工程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48</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自动化</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49</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通信工程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51</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计算机科学与技术</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52</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软件工程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53</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网络工程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54</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物联网工程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55</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数字媒体技术</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57</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土木工程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58</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建筑环境与能源应用工程</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59</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给排水科学与工程</w:t>
            </w:r>
          </w:p>
        </w:tc>
        <w:tc>
          <w:tcPr>
            <w:tcW w:w="1863" w:type="dxa"/>
            <w:vMerge w:val="continue"/>
            <w:tcBorders>
              <w:top w:val="single" w:color="auto" w:sz="4" w:space="0"/>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60</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城乡规划</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92"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61</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道路桥梁与渡河工程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62</w:t>
            </w:r>
          </w:p>
        </w:tc>
        <w:tc>
          <w:tcPr>
            <w:tcW w:w="2317"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水利水电工程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G1 </w:t>
            </w:r>
          </w:p>
        </w:tc>
        <w:tc>
          <w:tcPr>
            <w:tcW w:w="2317"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能源与动力工程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63</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测绘工程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64</w:t>
            </w:r>
          </w:p>
        </w:tc>
        <w:tc>
          <w:tcPr>
            <w:tcW w:w="2317" w:type="dxa"/>
            <w:tcBorders>
              <w:top w:val="single" w:color="auto" w:sz="6"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纺织工程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85"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65</w:t>
            </w:r>
          </w:p>
        </w:tc>
        <w:tc>
          <w:tcPr>
            <w:tcW w:w="2317" w:type="dxa"/>
            <w:tcBorders>
              <w:top w:val="single" w:color="auto" w:sz="6"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交通运输</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7"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67</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环境工程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69</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生态学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70</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应用化学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72</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材料化学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73</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高分子材料与工程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74</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化学工程与工艺</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75</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食品科学与工程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76</w:t>
            </w:r>
          </w:p>
        </w:tc>
        <w:tc>
          <w:tcPr>
            <w:tcW w:w="2317" w:type="dxa"/>
            <w:tcBorders>
              <w:top w:val="single" w:color="auto" w:sz="6"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食品质量与安全</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0"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78</w:t>
            </w:r>
          </w:p>
        </w:tc>
        <w:tc>
          <w:tcPr>
            <w:tcW w:w="2317" w:type="dxa"/>
            <w:tcBorders>
              <w:top w:val="single" w:color="auto" w:sz="6"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建筑学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79</w:t>
            </w:r>
          </w:p>
        </w:tc>
        <w:tc>
          <w:tcPr>
            <w:tcW w:w="2317"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生物工程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80</w:t>
            </w:r>
          </w:p>
        </w:tc>
        <w:tc>
          <w:tcPr>
            <w:tcW w:w="2317"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制药工程</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22"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81</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药学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82</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中药学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G2 </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中药资源与开发</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G3</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生物制药</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25</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生物科学</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26</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生物技术</w:t>
            </w:r>
          </w:p>
        </w:tc>
        <w:tc>
          <w:tcPr>
            <w:tcW w:w="1863" w:type="dxa"/>
            <w:vMerge w:val="continue"/>
            <w:tcBorders>
              <w:left w:val="single" w:color="auto" w:sz="4" w:space="0"/>
              <w:right w:val="single" w:color="auto" w:sz="4"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F3</w:t>
            </w:r>
          </w:p>
        </w:tc>
        <w:tc>
          <w:tcPr>
            <w:tcW w:w="2317" w:type="dxa"/>
            <w:tcBorders>
              <w:top w:val="single" w:color="auto" w:sz="4" w:space="0"/>
              <w:left w:val="nil"/>
              <w:bottom w:val="single" w:color="auto" w:sz="6" w:space="0"/>
              <w:right w:val="single" w:color="auto" w:sz="4"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酿酒工程</w:t>
            </w:r>
          </w:p>
        </w:tc>
        <w:tc>
          <w:tcPr>
            <w:tcW w:w="1863" w:type="dxa"/>
            <w:vMerge w:val="continue"/>
            <w:tcBorders>
              <w:left w:val="single" w:color="auto" w:sz="4" w:space="0"/>
              <w:bottom w:val="single" w:color="auto" w:sz="4" w:space="0"/>
              <w:right w:val="single" w:color="auto" w:sz="4" w:space="0"/>
            </w:tcBorders>
            <w:vAlign w:val="center"/>
          </w:tcPr>
          <w:p>
            <w:pPr>
              <w:snapToGrid w:val="0"/>
              <w:jc w:val="cente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高等数学</w:t>
            </w:r>
          </w:p>
        </w:tc>
      </w:tr>
      <w:tr>
        <w:tblPrEx>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83</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农学</w:t>
            </w:r>
          </w:p>
        </w:tc>
        <w:tc>
          <w:tcPr>
            <w:tcW w:w="1863" w:type="dxa"/>
            <w:vMerge w:val="restart"/>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05</w:t>
            </w:r>
          </w:p>
          <w:p>
            <w:pPr>
              <w:snapToGrid w:val="0"/>
              <w:jc w:val="center"/>
              <w:rPr>
                <w:rFonts w:ascii="仿宋_GB2312" w:hAnsi="仿宋" w:eastAsia="仿宋_GB2312" w:cs="仿宋_GB2312"/>
                <w:color w:val="000000"/>
                <w:spacing w:val="-14"/>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90"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84</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园艺</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85</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植物保护</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37"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86</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茶学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21"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87</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林学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88</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园林</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G4 </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风景园林</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G5 </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hint="eastAsia" w:ascii="仿宋_GB2312" w:hAnsi="仿宋" w:eastAsia="仿宋_GB2312" w:cs="仿宋_GB2312"/>
                <w:color w:val="000000"/>
                <w:spacing w:val="-14"/>
              </w:rPr>
            </w:pPr>
            <w:r>
              <w:rPr>
                <w:rFonts w:hint="eastAsia" w:ascii="仿宋_GB2312" w:hAnsi="仿宋" w:eastAsia="仿宋_GB2312" w:cs="仿宋_GB2312"/>
                <w:color w:val="000000"/>
                <w:spacing w:val="-14"/>
              </w:rPr>
              <w:t>种子科学与工程</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89</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动物科学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90</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动物医学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91</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动物药学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92</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水产养殖学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动物、植物遗传学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93</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信息管理与信息系统</w:t>
            </w:r>
          </w:p>
        </w:tc>
        <w:tc>
          <w:tcPr>
            <w:tcW w:w="1863" w:type="dxa"/>
            <w:vMerge w:val="restart"/>
            <w:tcBorders>
              <w:top w:val="single" w:color="auto" w:sz="4" w:space="0"/>
              <w:left w:val="nil"/>
              <w:bottom w:val="single" w:color="auto" w:sz="4"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06</w:t>
            </w: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06</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94</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工程管理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95</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工程造价</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96</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工商管理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73"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97</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市场营销</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98</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物流管理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F5</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管理科学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ind w:firstLine="182" w:firstLineChars="100"/>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G6</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物流工程</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5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99</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会计学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A1</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财务管理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33"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A2</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统计学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A4</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人力资源管理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66"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A5</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文化产业管理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66"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 xml:space="preserve">G7 </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会展经济与管理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A7</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行政管理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F6</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城市管理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A8</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档案学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A9</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电子商务</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B1</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旅游管理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F8</w:t>
            </w:r>
          </w:p>
        </w:tc>
        <w:tc>
          <w:tcPr>
            <w:tcW w:w="2317" w:type="dxa"/>
            <w:tcBorders>
              <w:top w:val="nil"/>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酒店管理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管理学</w:t>
            </w:r>
          </w:p>
        </w:tc>
      </w:tr>
      <w:tr>
        <w:tblPrEx>
          <w:tblLayout w:type="fixed"/>
          <w:tblCellMar>
            <w:top w:w="0" w:type="dxa"/>
            <w:left w:w="108" w:type="dxa"/>
            <w:bottom w:w="0" w:type="dxa"/>
            <w:right w:w="108" w:type="dxa"/>
          </w:tblCellMar>
        </w:tblPrEx>
        <w:trPr>
          <w:cantSplit/>
          <w:trHeight w:val="12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B2</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汉语言文学</w:t>
            </w:r>
          </w:p>
        </w:tc>
        <w:tc>
          <w:tcPr>
            <w:tcW w:w="1863" w:type="dxa"/>
            <w:vMerge w:val="restart"/>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07</w:t>
            </w: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03"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B3</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汉语国际教育</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7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B4</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秘书学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28"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B5</w:t>
            </w:r>
          </w:p>
        </w:tc>
        <w:tc>
          <w:tcPr>
            <w:tcW w:w="231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日语</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03"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B6</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新闻学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34"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B7</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 xml:space="preserve">广播电视学  </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09"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B9</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广播电视编导</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98"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C1</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播音与主持艺术</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98"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spacing w:line="320" w:lineRule="exact"/>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G8</w:t>
            </w:r>
          </w:p>
        </w:tc>
        <w:tc>
          <w:tcPr>
            <w:tcW w:w="2317"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网络与新媒体</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大学语文</w:t>
            </w:r>
          </w:p>
        </w:tc>
      </w:tr>
      <w:tr>
        <w:tblPrEx>
          <w:tblLayout w:type="fixed"/>
          <w:tblCellMar>
            <w:top w:w="0" w:type="dxa"/>
            <w:left w:w="108" w:type="dxa"/>
            <w:bottom w:w="0" w:type="dxa"/>
            <w:right w:w="108" w:type="dxa"/>
          </w:tblCellMar>
        </w:tblPrEx>
        <w:trPr>
          <w:cantSplit/>
          <w:trHeight w:val="15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C2</w:t>
            </w:r>
          </w:p>
        </w:tc>
        <w:tc>
          <w:tcPr>
            <w:tcW w:w="2317"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英语</w:t>
            </w:r>
          </w:p>
        </w:tc>
        <w:tc>
          <w:tcPr>
            <w:tcW w:w="1863" w:type="dxa"/>
            <w:vMerge w:val="restart"/>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08</w:t>
            </w:r>
          </w:p>
        </w:tc>
        <w:tc>
          <w:tcPr>
            <w:tcW w:w="3563"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大学语文、专业英语</w:t>
            </w:r>
          </w:p>
        </w:tc>
      </w:tr>
      <w:tr>
        <w:tblPrEx>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C3</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商务英语</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大学语文、专业英语</w:t>
            </w:r>
          </w:p>
        </w:tc>
      </w:tr>
      <w:tr>
        <w:tblPrEx>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G9</w:t>
            </w:r>
          </w:p>
        </w:tc>
        <w:tc>
          <w:tcPr>
            <w:tcW w:w="2317"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翻译</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大学语文、专业英语</w:t>
            </w:r>
          </w:p>
        </w:tc>
      </w:tr>
      <w:tr>
        <w:tblPrEx>
          <w:tblLayout w:type="fixed"/>
          <w:tblCellMar>
            <w:top w:w="0" w:type="dxa"/>
            <w:left w:w="108" w:type="dxa"/>
            <w:bottom w:w="0" w:type="dxa"/>
            <w:right w:w="108" w:type="dxa"/>
          </w:tblCellMar>
        </w:tblPrEx>
        <w:trPr>
          <w:cantSplit/>
          <w:trHeight w:val="213"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C4</w:t>
            </w:r>
          </w:p>
        </w:tc>
        <w:tc>
          <w:tcPr>
            <w:tcW w:w="2317" w:type="dxa"/>
            <w:tcBorders>
              <w:top w:val="single" w:color="auto" w:sz="6" w:space="0"/>
              <w:left w:val="nil"/>
              <w:bottom w:val="single" w:color="auto" w:sz="6" w:space="0"/>
              <w:right w:val="single" w:color="auto" w:sz="4" w:space="0"/>
            </w:tcBorders>
            <w:vAlign w:val="center"/>
          </w:tcPr>
          <w:p>
            <w:pPr>
              <w:snapToGrid w:val="0"/>
              <w:spacing w:line="320" w:lineRule="exact"/>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rPr>
              <w:t>临床医学</w:t>
            </w:r>
          </w:p>
        </w:tc>
        <w:tc>
          <w:tcPr>
            <w:tcW w:w="18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szCs w:val="21"/>
              </w:rPr>
            </w:pPr>
          </w:p>
          <w:p>
            <w:pPr>
              <w:snapToGrid w:val="0"/>
              <w:spacing w:line="320" w:lineRule="exact"/>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09</w:t>
            </w:r>
          </w:p>
        </w:tc>
        <w:tc>
          <w:tcPr>
            <w:tcW w:w="3563" w:type="dxa"/>
            <w:tcBorders>
              <w:top w:val="single" w:color="auto" w:sz="6" w:space="0"/>
              <w:left w:val="single" w:color="auto" w:sz="4"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22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C5</w:t>
            </w:r>
          </w:p>
        </w:tc>
        <w:tc>
          <w:tcPr>
            <w:tcW w:w="2317" w:type="dxa"/>
            <w:tcBorders>
              <w:top w:val="single" w:color="auto" w:sz="4" w:space="0"/>
              <w:left w:val="nil"/>
              <w:bottom w:val="single" w:color="auto" w:sz="6"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口腔医学</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7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C6</w:t>
            </w:r>
          </w:p>
        </w:tc>
        <w:tc>
          <w:tcPr>
            <w:tcW w:w="2317" w:type="dxa"/>
            <w:tcBorders>
              <w:top w:val="single" w:color="auto" w:sz="6" w:space="0"/>
              <w:left w:val="nil"/>
              <w:bottom w:val="single" w:color="auto" w:sz="4"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医学检验技术</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392" w:hRule="atLeast"/>
        </w:trPr>
        <w:tc>
          <w:tcPr>
            <w:tcW w:w="746" w:type="dxa"/>
            <w:tcBorders>
              <w:top w:val="single" w:color="auto" w:sz="4" w:space="0"/>
              <w:left w:val="single" w:color="auto" w:sz="6" w:space="0"/>
              <w:bottom w:val="single" w:color="auto" w:sz="4" w:space="0"/>
              <w:right w:val="single" w:color="auto" w:sz="4"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C7</w:t>
            </w:r>
          </w:p>
        </w:tc>
        <w:tc>
          <w:tcPr>
            <w:tcW w:w="231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医学影像技术</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90"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C8</w:t>
            </w:r>
          </w:p>
        </w:tc>
        <w:tc>
          <w:tcPr>
            <w:tcW w:w="2317"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眼视光学</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C9</w:t>
            </w:r>
          </w:p>
        </w:tc>
        <w:tc>
          <w:tcPr>
            <w:tcW w:w="2317"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康复治疗学</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07"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D1</w:t>
            </w:r>
          </w:p>
        </w:tc>
        <w:tc>
          <w:tcPr>
            <w:tcW w:w="2317" w:type="dxa"/>
            <w:tcBorders>
              <w:top w:val="single" w:color="auto" w:sz="4" w:space="0"/>
              <w:left w:val="nil"/>
              <w:bottom w:val="single" w:color="auto" w:sz="6"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口腔医学技术</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4" w:space="0"/>
              <w:left w:val="single" w:color="auto" w:sz="4"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00"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D2</w:t>
            </w:r>
          </w:p>
        </w:tc>
        <w:tc>
          <w:tcPr>
            <w:tcW w:w="2317" w:type="dxa"/>
            <w:tcBorders>
              <w:top w:val="single" w:color="auto" w:sz="6" w:space="0"/>
              <w:left w:val="nil"/>
              <w:bottom w:val="single" w:color="auto" w:sz="6" w:space="0"/>
              <w:right w:val="single" w:color="auto" w:sz="4"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护理学</w:t>
            </w: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3563" w:type="dxa"/>
            <w:tcBorders>
              <w:top w:val="single" w:color="auto" w:sz="6" w:space="0"/>
              <w:left w:val="single" w:color="auto" w:sz="4"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生理学、病理解剖学</w:t>
            </w:r>
          </w:p>
        </w:tc>
      </w:tr>
      <w:tr>
        <w:tblPrEx>
          <w:tblLayout w:type="fixed"/>
          <w:tblCellMar>
            <w:top w:w="0" w:type="dxa"/>
            <w:left w:w="108" w:type="dxa"/>
            <w:bottom w:w="0" w:type="dxa"/>
            <w:right w:w="108" w:type="dxa"/>
          </w:tblCellMar>
        </w:tblPrEx>
        <w:trPr>
          <w:cantSplit/>
          <w:trHeight w:val="131"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D3</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中医学</w:t>
            </w:r>
          </w:p>
        </w:tc>
        <w:tc>
          <w:tcPr>
            <w:tcW w:w="1863" w:type="dxa"/>
            <w:vMerge w:val="restart"/>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10</w:t>
            </w:r>
          </w:p>
        </w:tc>
        <w:tc>
          <w:tcPr>
            <w:tcW w:w="3563"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中医基础</w:t>
            </w:r>
          </w:p>
        </w:tc>
      </w:tr>
      <w:tr>
        <w:tblPrEx>
          <w:tblLayout w:type="fixed"/>
          <w:tblCellMar>
            <w:top w:w="0" w:type="dxa"/>
            <w:left w:w="108" w:type="dxa"/>
            <w:bottom w:w="0" w:type="dxa"/>
            <w:right w:w="108" w:type="dxa"/>
          </w:tblCellMar>
        </w:tblPrEx>
        <w:trPr>
          <w:cantSplit/>
          <w:trHeight w:val="126"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D4</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针灸推拿学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中医基础</w:t>
            </w:r>
          </w:p>
        </w:tc>
      </w:tr>
      <w:tr>
        <w:tblPrEx>
          <w:tblLayout w:type="fixed"/>
          <w:tblCellMar>
            <w:top w:w="0" w:type="dxa"/>
            <w:left w:w="108" w:type="dxa"/>
            <w:bottom w:w="0" w:type="dxa"/>
            <w:right w:w="108" w:type="dxa"/>
          </w:tblCellMar>
        </w:tblPrEx>
        <w:trPr>
          <w:cantSplit/>
          <w:trHeight w:val="174"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D5</w:t>
            </w:r>
          </w:p>
        </w:tc>
        <w:tc>
          <w:tcPr>
            <w:tcW w:w="2317"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体育教育</w:t>
            </w:r>
          </w:p>
        </w:tc>
        <w:tc>
          <w:tcPr>
            <w:tcW w:w="1863" w:type="dxa"/>
            <w:vMerge w:val="restart"/>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11</w:t>
            </w:r>
          </w:p>
        </w:tc>
        <w:tc>
          <w:tcPr>
            <w:tcW w:w="3563"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体育专业综合</w:t>
            </w:r>
          </w:p>
        </w:tc>
      </w:tr>
      <w:tr>
        <w:tblPrEx>
          <w:tblLayout w:type="fixed"/>
          <w:tblCellMar>
            <w:top w:w="0" w:type="dxa"/>
            <w:left w:w="108" w:type="dxa"/>
            <w:bottom w:w="0" w:type="dxa"/>
            <w:right w:w="108" w:type="dxa"/>
          </w:tblCellMar>
        </w:tblPrEx>
        <w:trPr>
          <w:cantSplit/>
          <w:trHeight w:val="64"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D6</w:t>
            </w:r>
          </w:p>
        </w:tc>
        <w:tc>
          <w:tcPr>
            <w:tcW w:w="2317"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社会体育指导与管理</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体育专业综合</w:t>
            </w:r>
          </w:p>
        </w:tc>
      </w:tr>
      <w:tr>
        <w:tblPrEx>
          <w:tblLayout w:type="fixed"/>
          <w:tblCellMar>
            <w:top w:w="0" w:type="dxa"/>
            <w:left w:w="108" w:type="dxa"/>
            <w:bottom w:w="0" w:type="dxa"/>
            <w:right w:w="108" w:type="dxa"/>
          </w:tblCellMar>
        </w:tblPrEx>
        <w:trPr>
          <w:cantSplit/>
          <w:trHeight w:val="43"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D7</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音乐表演</w:t>
            </w:r>
          </w:p>
        </w:tc>
        <w:tc>
          <w:tcPr>
            <w:tcW w:w="1863" w:type="dxa"/>
            <w:vMerge w:val="restart"/>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12</w:t>
            </w:r>
          </w:p>
        </w:tc>
        <w:tc>
          <w:tcPr>
            <w:tcW w:w="3563"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音乐专业综合</w:t>
            </w:r>
          </w:p>
        </w:tc>
      </w:tr>
      <w:tr>
        <w:tblPrEx>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D8</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音乐学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音乐专业综合</w:t>
            </w:r>
          </w:p>
        </w:tc>
      </w:tr>
      <w:tr>
        <w:tblPrEx>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D9</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舞蹈编导</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音乐专业综合</w:t>
            </w:r>
          </w:p>
        </w:tc>
      </w:tr>
      <w:tr>
        <w:tblPrEx>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E1</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表演</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音乐专业综合</w:t>
            </w:r>
          </w:p>
        </w:tc>
      </w:tr>
      <w:tr>
        <w:tblPrEx>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E2</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广告学</w:t>
            </w:r>
          </w:p>
        </w:tc>
        <w:tc>
          <w:tcPr>
            <w:tcW w:w="1863" w:type="dxa"/>
            <w:vMerge w:val="restart"/>
            <w:tcBorders>
              <w:top w:val="single" w:color="auto" w:sz="4" w:space="0"/>
              <w:left w:val="nil"/>
              <w:bottom w:val="single" w:color="auto" w:sz="4"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13</w:t>
            </w: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p>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13</w:t>
            </w:r>
          </w:p>
          <w:p>
            <w:pPr>
              <w:snapToGrid w:val="0"/>
              <w:jc w:val="center"/>
              <w:rPr>
                <w:rFonts w:hint="eastAsia" w:ascii="仿宋_GB2312" w:hAnsi="仿宋" w:eastAsia="仿宋_GB2312" w:cs="仿宋_GB2312"/>
                <w:color w:val="000000"/>
                <w:spacing w:val="-14"/>
                <w:szCs w:val="21"/>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E3</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美术学</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E4</w:t>
            </w:r>
          </w:p>
        </w:tc>
        <w:tc>
          <w:tcPr>
            <w:tcW w:w="2317" w:type="dxa"/>
            <w:tcBorders>
              <w:top w:val="single" w:color="auto" w:sz="6"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绘画</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E5</w:t>
            </w:r>
          </w:p>
        </w:tc>
        <w:tc>
          <w:tcPr>
            <w:tcW w:w="2317"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雕塑</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E6</w:t>
            </w:r>
          </w:p>
        </w:tc>
        <w:tc>
          <w:tcPr>
            <w:tcW w:w="2317"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摄影</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E7</w:t>
            </w:r>
          </w:p>
        </w:tc>
        <w:tc>
          <w:tcPr>
            <w:tcW w:w="2317" w:type="dxa"/>
            <w:tcBorders>
              <w:top w:val="single" w:color="auto" w:sz="4" w:space="0"/>
              <w:left w:val="nil"/>
              <w:bottom w:val="single" w:color="auto" w:sz="6"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视觉传达设计</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42" w:hRule="atLeast"/>
        </w:trPr>
        <w:tc>
          <w:tcPr>
            <w:tcW w:w="746"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E8</w:t>
            </w:r>
          </w:p>
        </w:tc>
        <w:tc>
          <w:tcPr>
            <w:tcW w:w="2317" w:type="dxa"/>
            <w:tcBorders>
              <w:top w:val="single" w:color="auto" w:sz="6"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环境设计</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6"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E9</w:t>
            </w:r>
          </w:p>
        </w:tc>
        <w:tc>
          <w:tcPr>
            <w:tcW w:w="2317" w:type="dxa"/>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产品设计</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F1</w:t>
            </w:r>
          </w:p>
        </w:tc>
        <w:tc>
          <w:tcPr>
            <w:tcW w:w="2317" w:type="dxa"/>
            <w:tcBorders>
              <w:top w:val="single" w:color="auto" w:sz="4" w:space="0"/>
              <w:left w:val="nil"/>
              <w:bottom w:val="single" w:color="auto" w:sz="4" w:space="0"/>
              <w:right w:val="single" w:color="auto" w:sz="6" w:space="0"/>
            </w:tcBorders>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服装与服饰设计</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vAlign w:val="center"/>
          </w:tcPr>
          <w:p>
            <w:pPr>
              <w:snapToGrid w:val="0"/>
              <w:jc w:val="center"/>
              <w:rPr>
                <w:rFonts w:hint="eastAsia"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H1</w:t>
            </w:r>
          </w:p>
        </w:tc>
        <w:tc>
          <w:tcPr>
            <w:tcW w:w="2317"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FF0000"/>
                <w:spacing w:val="-14"/>
                <w:szCs w:val="21"/>
              </w:rPr>
            </w:pPr>
            <w:r>
              <w:rPr>
                <w:rFonts w:hint="eastAsia" w:ascii="仿宋_GB2312" w:hAnsi="仿宋" w:eastAsia="仿宋_GB2312" w:cs="仿宋_GB2312"/>
                <w:color w:val="000000"/>
                <w:spacing w:val="-14"/>
              </w:rPr>
              <w:t>工艺美术</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4" w:space="0"/>
              <w:right w:val="single" w:color="auto" w:sz="6" w:space="0"/>
            </w:tcBorders>
            <w:vAlign w:val="center"/>
          </w:tcPr>
          <w:p>
            <w:pPr>
              <w:snapToGrid w:val="0"/>
              <w:jc w:val="center"/>
              <w:rPr>
                <w:rFonts w:ascii="仿宋_GB2312" w:hAnsi="仿宋" w:eastAsia="仿宋_GB2312" w:cs="仿宋_GB2312"/>
                <w:color w:val="000000"/>
                <w:spacing w:val="-14"/>
                <w:szCs w:val="21"/>
              </w:rPr>
            </w:pPr>
            <w:r>
              <w:rPr>
                <w:rFonts w:hint="eastAsia" w:ascii="仿宋_GB2312" w:hAnsi="仿宋" w:eastAsia="仿宋_GB2312" w:cs="仿宋_GB2312"/>
                <w:color w:val="000000"/>
                <w:spacing w:val="-14"/>
                <w:szCs w:val="21"/>
              </w:rPr>
              <w:t>美术专业综合</w:t>
            </w:r>
          </w:p>
        </w:tc>
      </w:tr>
      <w:tr>
        <w:tblPrEx>
          <w:tblLayout w:type="fixed"/>
          <w:tblCellMar>
            <w:top w:w="0" w:type="dxa"/>
            <w:left w:w="108" w:type="dxa"/>
            <w:bottom w:w="0" w:type="dxa"/>
            <w:right w:w="108" w:type="dxa"/>
          </w:tblCellMar>
        </w:tblPrEx>
        <w:trPr>
          <w:cantSplit/>
          <w:trHeight w:val="140" w:hRule="atLeast"/>
        </w:trPr>
        <w:tc>
          <w:tcPr>
            <w:tcW w:w="74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F2</w:t>
            </w:r>
          </w:p>
        </w:tc>
        <w:tc>
          <w:tcPr>
            <w:tcW w:w="2317"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rPr>
              <w:t>动画</w:t>
            </w:r>
          </w:p>
        </w:tc>
        <w:tc>
          <w:tcPr>
            <w:tcW w:w="1863" w:type="dxa"/>
            <w:vMerge w:val="continue"/>
            <w:tcBorders>
              <w:top w:val="single" w:color="auto" w:sz="4" w:space="0"/>
              <w:left w:val="nil"/>
              <w:bottom w:val="single" w:color="auto" w:sz="4" w:space="0"/>
              <w:right w:val="single" w:color="auto" w:sz="6" w:space="0"/>
            </w:tcBorders>
            <w:vAlign w:val="center"/>
          </w:tcPr>
          <w:p>
            <w:pPr>
              <w:rPr>
                <w:szCs w:val="22"/>
              </w:rPr>
            </w:pPr>
          </w:p>
        </w:tc>
        <w:tc>
          <w:tcPr>
            <w:tcW w:w="3563" w:type="dxa"/>
            <w:tcBorders>
              <w:top w:val="single" w:color="auto" w:sz="4" w:space="0"/>
              <w:left w:val="nil"/>
              <w:bottom w:val="single" w:color="auto" w:sz="6" w:space="0"/>
              <w:right w:val="single" w:color="auto" w:sz="6" w:space="0"/>
            </w:tcBorders>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rPr>
              <w:t>美术专业综合</w:t>
            </w:r>
          </w:p>
        </w:tc>
      </w:tr>
    </w:tbl>
    <w:p>
      <w:pPr>
        <w:pStyle w:val="3"/>
        <w:widowControl/>
        <w:snapToGrid w:val="0"/>
        <w:rPr>
          <w:rFonts w:hint="default" w:ascii="黑体" w:hAnsi="华文仿宋" w:eastAsia="黑体" w:cs="黑体"/>
          <w:sz w:val="30"/>
          <w:szCs w:val="30"/>
        </w:rPr>
      </w:pPr>
      <w:r>
        <w:rPr>
          <w:rFonts w:ascii="黑体" w:hAnsi="华文仿宋" w:eastAsia="黑体" w:cs="黑体"/>
          <w:sz w:val="30"/>
          <w:szCs w:val="30"/>
        </w:rPr>
        <w:t xml:space="preserve"> </w:t>
      </w:r>
    </w:p>
    <w:p>
      <w:pPr>
        <w:pStyle w:val="3"/>
        <w:widowControl/>
        <w:snapToGrid w:val="0"/>
        <w:rPr>
          <w:rFonts w:hint="default" w:ascii="黑体" w:hAnsi="华文仿宋" w:eastAsia="黑体" w:cs="黑体"/>
          <w:sz w:val="30"/>
          <w:szCs w:val="30"/>
        </w:rPr>
      </w:pPr>
      <w:r>
        <w:rPr>
          <w:rFonts w:ascii="黑体" w:hAnsi="华文仿宋" w:eastAsia="黑体" w:cs="黑体"/>
          <w:sz w:val="30"/>
          <w:szCs w:val="30"/>
        </w:rPr>
        <w:t xml:space="preserve"> </w:t>
      </w:r>
    </w:p>
    <w:p>
      <w:pPr>
        <w:spacing w:line="660" w:lineRule="exact"/>
        <w:rPr>
          <w:rFonts w:ascii="仿宋" w:hAnsi="仿宋" w:eastAsia="仿宋" w:cs="仿宋"/>
          <w:sz w:val="32"/>
          <w:szCs w:val="32"/>
        </w:rPr>
      </w:pPr>
      <w:r>
        <w:rPr>
          <w:rFonts w:hint="eastAsia" w:ascii="仿宋" w:hAnsi="仿宋" w:eastAsia="仿宋" w:cs="仿宋"/>
          <w:sz w:val="32"/>
          <w:szCs w:val="32"/>
        </w:rPr>
        <w:t xml:space="preserve"> </w:t>
      </w:r>
    </w:p>
    <w:p>
      <w:pPr>
        <w:spacing w:line="660" w:lineRule="exact"/>
        <w:rPr>
          <w:rFonts w:ascii="仿宋" w:hAnsi="仿宋" w:eastAsia="仿宋" w:cs="仿宋"/>
          <w:sz w:val="32"/>
          <w:szCs w:val="32"/>
        </w:rPr>
      </w:pPr>
      <w:r>
        <w:rPr>
          <w:rFonts w:hint="eastAsia" w:ascii="仿宋" w:hAnsi="仿宋" w:eastAsia="仿宋" w:cs="仿宋"/>
          <w:sz w:val="32"/>
          <w:szCs w:val="32"/>
        </w:rPr>
        <w:t xml:space="preserve"> </w:t>
      </w:r>
    </w:p>
    <w:p>
      <w:pPr>
        <w:spacing w:line="660" w:lineRule="exact"/>
      </w:pPr>
      <w:r>
        <w:rPr>
          <w:rFonts w:hint="eastAsia" w:ascii="仿宋" w:hAnsi="仿宋" w:eastAsia="仿宋" w:cs="仿宋"/>
          <w:sz w:val="32"/>
          <w:szCs w:val="32"/>
        </w:rPr>
        <w:t xml:space="preserve"> </w:t>
      </w:r>
    </w:p>
    <w:p>
      <w:r>
        <w:rPr>
          <w:rFonts w:ascii="Times New Roman" w:hAnsi="Times New Roman"/>
          <w:szCs w:val="21"/>
        </w:rPr>
        <w:t xml:space="preserve"> </w:t>
      </w:r>
    </w:p>
    <w:p>
      <w:pPr>
        <w:spacing w:line="660" w:lineRule="exact"/>
      </w:pPr>
    </w:p>
    <w:p/>
    <w:p/>
    <w:p/>
    <w:p/>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50268"/>
    <w:rsid w:val="3BF72519"/>
    <w:rsid w:val="5DD502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szCs w:val="21"/>
    </w:rPr>
  </w:style>
  <w:style w:type="paragraph" w:styleId="3">
    <w:name w:val="Plain Text"/>
    <w:basedOn w:val="1"/>
    <w:next w:val="1"/>
    <w:qFormat/>
    <w:uiPriority w:val="0"/>
    <w:rPr>
      <w:rFonts w:hint="eastAsia" w:ascii="宋体" w:hAnsi="Courier New" w:eastAsia="宋体" w:cs="Times New Roman"/>
      <w:szCs w:val="21"/>
    </w:rPr>
  </w:style>
  <w:style w:type="paragraph" w:styleId="4">
    <w:name w:val="Normal (Web)"/>
    <w:basedOn w:val="1"/>
    <w:qFormat/>
    <w:uiPriority w:val="0"/>
    <w:rPr>
      <w:rFonts w:ascii="Times New Roman" w:hAnsi="Times New Roman" w:eastAsia="宋体" w:cs="Times New Roman"/>
      <w:sz w:val="24"/>
    </w:rPr>
  </w:style>
  <w:style w:type="character" w:styleId="6">
    <w:name w:val="annotation reference"/>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ti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2018-11-15T08:41:00Z</dcterms:created>
  <dc:creator>尹婷</dc:creator>
  <cp:lastModifiedBy>尹婷</cp:lastModifiedBy>
  <dcterms:modified xsi:type="dcterms:W3CDTF">2018-11-15T08:47:13Z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